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5" w:type="dxa"/>
        <w:tblInd w:w="8" w:type="dxa"/>
        <w:tblBorders>
          <w:bottom w:val="single" w:sz="4" w:space="0" w:color="auto"/>
        </w:tblBorders>
        <w:tblLayout w:type="fixed"/>
        <w:tblCellMar>
          <w:left w:w="70" w:type="dxa"/>
          <w:right w:w="70" w:type="dxa"/>
        </w:tblCellMar>
        <w:tblLook w:val="0000" w:firstRow="0" w:lastRow="0" w:firstColumn="0" w:lastColumn="0" w:noHBand="0" w:noVBand="0"/>
      </w:tblPr>
      <w:tblGrid>
        <w:gridCol w:w="6371"/>
        <w:gridCol w:w="3544"/>
      </w:tblGrid>
      <w:tr w:rsidR="00922F8C" w:rsidRPr="008C763E" w14:paraId="2F586EB9" w14:textId="77777777" w:rsidTr="00E55A6A">
        <w:trPr>
          <w:trHeight w:val="995"/>
        </w:trPr>
        <w:tc>
          <w:tcPr>
            <w:tcW w:w="6371" w:type="dxa"/>
            <w:tcMar>
              <w:left w:w="0" w:type="dxa"/>
              <w:right w:w="0" w:type="dxa"/>
            </w:tcMar>
          </w:tcPr>
          <w:p w14:paraId="614A726D" w14:textId="1122D98B" w:rsidR="00922F8C" w:rsidRPr="008C763E" w:rsidRDefault="008C763E" w:rsidP="00E55A6A">
            <w:pPr>
              <w:ind w:left="0"/>
              <w:rPr>
                <w:rFonts w:cs="Arial"/>
                <w:b/>
                <w:szCs w:val="22"/>
                <w:lang w:val="en-GB"/>
              </w:rPr>
            </w:pPr>
            <w:r w:rsidRPr="008C763E">
              <w:rPr>
                <w:rFonts w:cs="Arial"/>
                <w:b/>
                <w:szCs w:val="22"/>
                <w:lang w:val="en-GB"/>
              </w:rPr>
              <w:t>Non-Land based</w:t>
            </w:r>
            <w:r w:rsidR="00567B61" w:rsidRPr="008C763E">
              <w:rPr>
                <w:rFonts w:cs="Arial"/>
                <w:b/>
                <w:szCs w:val="22"/>
                <w:lang w:val="en-GB"/>
              </w:rPr>
              <w:t xml:space="preserve"> MRV Expert to support the Climate and Carbon Collaboration and Consultation House</w:t>
            </w:r>
          </w:p>
        </w:tc>
        <w:tc>
          <w:tcPr>
            <w:tcW w:w="3544" w:type="dxa"/>
            <w:tcMar>
              <w:left w:w="0" w:type="dxa"/>
              <w:right w:w="0" w:type="dxa"/>
            </w:tcMar>
          </w:tcPr>
          <w:p w14:paraId="0014BB15" w14:textId="66166256" w:rsidR="00922F8C" w:rsidRPr="008C763E" w:rsidRDefault="00922F8C" w:rsidP="00E55A6A">
            <w:pPr>
              <w:tabs>
                <w:tab w:val="left" w:pos="567"/>
              </w:tabs>
              <w:rPr>
                <w:rFonts w:cs="Arial"/>
                <w:b/>
                <w:szCs w:val="22"/>
                <w:lang w:val="en-GB"/>
              </w:rPr>
            </w:pPr>
            <w:r w:rsidRPr="008C763E">
              <w:rPr>
                <w:rFonts w:cs="Arial"/>
                <w:b/>
                <w:szCs w:val="22"/>
                <w:lang w:val="en-GB"/>
              </w:rPr>
              <w:t>Project number/</w:t>
            </w:r>
            <w:r w:rsidRPr="008C763E">
              <w:rPr>
                <w:rFonts w:cs="Arial"/>
                <w:b/>
                <w:szCs w:val="22"/>
                <w:lang w:val="en-GB"/>
              </w:rPr>
              <w:br/>
              <w:t xml:space="preserve">Cost </w:t>
            </w:r>
            <w:r w:rsidR="008C763E" w:rsidRPr="008C763E">
              <w:rPr>
                <w:rFonts w:cs="Arial"/>
                <w:b/>
                <w:szCs w:val="22"/>
                <w:lang w:val="en-GB"/>
              </w:rPr>
              <w:t>centre</w:t>
            </w:r>
            <w:r w:rsidRPr="008C763E">
              <w:rPr>
                <w:rFonts w:cs="Arial"/>
                <w:b/>
                <w:szCs w:val="22"/>
                <w:lang w:val="en-GB"/>
              </w:rPr>
              <w:t>:</w:t>
            </w:r>
          </w:p>
          <w:p w14:paraId="3659D54B" w14:textId="77777777" w:rsidR="00922F8C" w:rsidRPr="008C763E" w:rsidRDefault="00922F8C" w:rsidP="00E55A6A">
            <w:pPr>
              <w:tabs>
                <w:tab w:val="left" w:pos="567"/>
              </w:tabs>
              <w:rPr>
                <w:rFonts w:cs="Arial"/>
                <w:b/>
                <w:szCs w:val="22"/>
                <w:lang w:val="en-GB"/>
              </w:rPr>
            </w:pPr>
            <w:r w:rsidRPr="008C763E">
              <w:rPr>
                <w:rFonts w:cs="Arial"/>
                <w:b/>
                <w:szCs w:val="22"/>
                <w:lang w:val="en-GB"/>
              </w:rPr>
              <w:fldChar w:fldCharType="begin">
                <w:ffData>
                  <w:name w:val="Text2"/>
                  <w:enabled/>
                  <w:calcOnExit w:val="0"/>
                  <w:textInput>
                    <w:default w:val="20.9041.3-001.00"/>
                  </w:textInput>
                </w:ffData>
              </w:fldChar>
            </w:r>
            <w:r w:rsidRPr="008C763E">
              <w:rPr>
                <w:rFonts w:cs="Arial"/>
                <w:b/>
                <w:szCs w:val="22"/>
                <w:lang w:val="en-GB"/>
              </w:rPr>
              <w:instrText xml:space="preserve"> FORMTEXT </w:instrText>
            </w:r>
            <w:r w:rsidRPr="008C763E">
              <w:rPr>
                <w:rFonts w:cs="Arial"/>
                <w:b/>
                <w:szCs w:val="22"/>
                <w:lang w:val="en-GB"/>
              </w:rPr>
            </w:r>
            <w:r w:rsidRPr="008C763E">
              <w:rPr>
                <w:rFonts w:cs="Arial"/>
                <w:b/>
                <w:szCs w:val="22"/>
                <w:lang w:val="en-GB"/>
              </w:rPr>
              <w:fldChar w:fldCharType="separate"/>
            </w:r>
            <w:r w:rsidRPr="008C763E">
              <w:rPr>
                <w:rFonts w:cs="Arial"/>
                <w:b/>
                <w:noProof/>
                <w:szCs w:val="22"/>
                <w:lang w:val="en-GB"/>
              </w:rPr>
              <w:t>20.9041.3-001.00</w:t>
            </w:r>
            <w:r w:rsidRPr="008C763E">
              <w:rPr>
                <w:rFonts w:cs="Arial"/>
                <w:b/>
                <w:szCs w:val="22"/>
                <w:lang w:val="en-GB"/>
              </w:rPr>
              <w:fldChar w:fldCharType="end"/>
            </w:r>
          </w:p>
        </w:tc>
      </w:tr>
    </w:tbl>
    <w:p w14:paraId="48EDAE74" w14:textId="0B5D0EE8" w:rsidR="00922F8C" w:rsidRPr="008C763E" w:rsidRDefault="00A23753" w:rsidP="003C2673">
      <w:pPr>
        <w:pStyle w:val="TOCHeading"/>
        <w:ind w:left="0"/>
        <w:rPr>
          <w:rFonts w:eastAsia="Times New Roman" w:cs="Times New Roman"/>
          <w:sz w:val="22"/>
          <w:szCs w:val="20"/>
          <w:lang w:val="en-GB"/>
        </w:rPr>
      </w:pPr>
      <w:r w:rsidRPr="008C763E">
        <w:rPr>
          <w:rFonts w:eastAsia="Times New Roman" w:cs="Times New Roman"/>
          <w:sz w:val="22"/>
          <w:szCs w:val="20"/>
          <w:lang w:val="en-GB"/>
        </w:rPr>
        <w:t>C</w:t>
      </w:r>
      <w:r w:rsidR="00150216" w:rsidRPr="008C763E">
        <w:rPr>
          <w:rFonts w:eastAsia="Times New Roman" w:cs="Times New Roman"/>
          <w:sz w:val="22"/>
          <w:szCs w:val="20"/>
          <w:lang w:val="en-GB"/>
        </w:rPr>
        <w:t>ONFIDENTIAL</w:t>
      </w:r>
    </w:p>
    <w:sdt>
      <w:sdtPr>
        <w:rPr>
          <w:rFonts w:eastAsia="Times New Roman" w:cs="Times New Roman"/>
          <w:sz w:val="22"/>
          <w:szCs w:val="20"/>
          <w:lang w:val="en-GB"/>
        </w:rPr>
        <w:id w:val="-594172225"/>
        <w:docPartObj>
          <w:docPartGallery w:val="Table of Contents"/>
          <w:docPartUnique/>
        </w:docPartObj>
      </w:sdtPr>
      <w:sdtEndPr>
        <w:rPr>
          <w:rFonts w:cs="Arial"/>
          <w:b/>
          <w:bCs/>
        </w:rPr>
      </w:sdtEndPr>
      <w:sdtContent>
        <w:p w14:paraId="38CE7C97" w14:textId="6D614DAC" w:rsidR="00AE5A2C" w:rsidRPr="008C763E" w:rsidRDefault="00A13F3B" w:rsidP="003C2673">
          <w:pPr>
            <w:pStyle w:val="TOCHeading"/>
            <w:ind w:left="0"/>
            <w:rPr>
              <w:sz w:val="28"/>
              <w:szCs w:val="28"/>
              <w:lang w:val="en-GB"/>
            </w:rPr>
          </w:pPr>
          <w:r w:rsidRPr="008C763E">
            <w:rPr>
              <w:sz w:val="28"/>
              <w:szCs w:val="28"/>
              <w:lang w:val="en-GB"/>
            </w:rPr>
            <w:t>Content</w:t>
          </w:r>
          <w:r w:rsidR="00AE5A2C" w:rsidRPr="008C763E">
            <w:rPr>
              <w:sz w:val="28"/>
              <w:szCs w:val="28"/>
              <w:lang w:val="en-GB"/>
            </w:rPr>
            <w:t>s</w:t>
          </w:r>
        </w:p>
        <w:p w14:paraId="2A43D280" w14:textId="49809AEB" w:rsidR="0083299B" w:rsidRPr="008C763E" w:rsidRDefault="00AE5A2C">
          <w:pPr>
            <w:pStyle w:val="TOC1"/>
            <w:rPr>
              <w:rFonts w:asciiTheme="minorHAnsi" w:eastAsiaTheme="minorEastAsia" w:hAnsiTheme="minorHAnsi" w:cstheme="minorBidi"/>
              <w:noProof/>
              <w:kern w:val="2"/>
              <w:sz w:val="24"/>
              <w:szCs w:val="24"/>
              <w:lang w:val="en-GB" w:eastAsia="en-ID"/>
              <w14:ligatures w14:val="standardContextual"/>
            </w:rPr>
          </w:pPr>
          <w:r w:rsidRPr="008C763E">
            <w:rPr>
              <w:rFonts w:cs="Arial"/>
              <w:lang w:val="en-GB"/>
            </w:rPr>
            <w:fldChar w:fldCharType="begin"/>
          </w:r>
          <w:r w:rsidRPr="008C763E">
            <w:rPr>
              <w:rFonts w:cs="Arial"/>
              <w:lang w:val="en-GB"/>
            </w:rPr>
            <w:instrText xml:space="preserve"> TOC \o "1-3" \h \z \u </w:instrText>
          </w:r>
          <w:r w:rsidRPr="008C763E">
            <w:rPr>
              <w:rFonts w:cs="Arial"/>
              <w:lang w:val="en-GB"/>
            </w:rPr>
            <w:fldChar w:fldCharType="separate"/>
          </w:r>
          <w:hyperlink w:anchor="_Toc184111605" w:history="1">
            <w:r w:rsidR="0083299B" w:rsidRPr="008C763E">
              <w:rPr>
                <w:rStyle w:val="Hyperlink"/>
                <w:noProof/>
                <w:lang w:val="en-GB"/>
              </w:rPr>
              <w:t>I.</w:t>
            </w:r>
            <w:r w:rsidR="0083299B" w:rsidRPr="008C763E">
              <w:rPr>
                <w:rFonts w:asciiTheme="minorHAnsi" w:eastAsiaTheme="minorEastAsia" w:hAnsiTheme="minorHAnsi" w:cstheme="minorBidi"/>
                <w:noProof/>
                <w:kern w:val="2"/>
                <w:sz w:val="24"/>
                <w:szCs w:val="24"/>
                <w:lang w:val="en-GB" w:eastAsia="en-ID"/>
                <w14:ligatures w14:val="standardContextual"/>
              </w:rPr>
              <w:tab/>
            </w:r>
            <w:r w:rsidR="0083299B" w:rsidRPr="008C763E">
              <w:rPr>
                <w:rStyle w:val="Hyperlink"/>
                <w:noProof/>
                <w:lang w:val="en-GB"/>
              </w:rPr>
              <w:t>General information</w:t>
            </w:r>
            <w:r w:rsidR="0083299B" w:rsidRPr="008C763E">
              <w:rPr>
                <w:noProof/>
                <w:webHidden/>
                <w:lang w:val="en-GB"/>
              </w:rPr>
              <w:tab/>
            </w:r>
            <w:r w:rsidR="0083299B" w:rsidRPr="008C763E">
              <w:rPr>
                <w:noProof/>
                <w:webHidden/>
                <w:lang w:val="en-GB"/>
              </w:rPr>
              <w:fldChar w:fldCharType="begin"/>
            </w:r>
            <w:r w:rsidR="0083299B" w:rsidRPr="008C763E">
              <w:rPr>
                <w:noProof/>
                <w:webHidden/>
                <w:lang w:val="en-GB"/>
              </w:rPr>
              <w:instrText xml:space="preserve"> PAGEREF _Toc184111605 \h </w:instrText>
            </w:r>
            <w:r w:rsidR="0083299B" w:rsidRPr="008C763E">
              <w:rPr>
                <w:noProof/>
                <w:webHidden/>
                <w:lang w:val="en-GB"/>
              </w:rPr>
            </w:r>
            <w:r w:rsidR="0083299B" w:rsidRPr="008C763E">
              <w:rPr>
                <w:noProof/>
                <w:webHidden/>
                <w:lang w:val="en-GB"/>
              </w:rPr>
              <w:fldChar w:fldCharType="separate"/>
            </w:r>
            <w:r w:rsidR="0083299B" w:rsidRPr="008C763E">
              <w:rPr>
                <w:noProof/>
                <w:webHidden/>
                <w:lang w:val="en-GB"/>
              </w:rPr>
              <w:t>1</w:t>
            </w:r>
            <w:r w:rsidR="0083299B" w:rsidRPr="008C763E">
              <w:rPr>
                <w:noProof/>
                <w:webHidden/>
                <w:lang w:val="en-GB"/>
              </w:rPr>
              <w:fldChar w:fldCharType="end"/>
            </w:r>
          </w:hyperlink>
        </w:p>
        <w:p w14:paraId="06EF4288" w14:textId="6FE66497" w:rsidR="0083299B" w:rsidRPr="008C763E" w:rsidRDefault="0083299B">
          <w:pPr>
            <w:pStyle w:val="TOC1"/>
            <w:rPr>
              <w:rFonts w:asciiTheme="minorHAnsi" w:eastAsiaTheme="minorEastAsia" w:hAnsiTheme="minorHAnsi" w:cstheme="minorBidi"/>
              <w:noProof/>
              <w:kern w:val="2"/>
              <w:sz w:val="24"/>
              <w:szCs w:val="24"/>
              <w:lang w:val="en-GB" w:eastAsia="en-ID"/>
              <w14:ligatures w14:val="standardContextual"/>
            </w:rPr>
          </w:pPr>
          <w:hyperlink w:anchor="_Toc184111606" w:history="1">
            <w:r w:rsidRPr="008C763E">
              <w:rPr>
                <w:rStyle w:val="Hyperlink"/>
                <w:noProof/>
                <w:lang w:val="en-GB"/>
              </w:rPr>
              <w:t>II.</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Tender requirements</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_Toc184111606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23D82091" w14:textId="52C9A13B" w:rsidR="0083299B" w:rsidRPr="008C763E" w:rsidRDefault="0083299B">
          <w:pPr>
            <w:pStyle w:val="TOC2"/>
            <w:rPr>
              <w:rFonts w:asciiTheme="minorHAnsi" w:eastAsiaTheme="minorEastAsia" w:hAnsiTheme="minorHAnsi" w:cstheme="minorBidi"/>
              <w:noProof/>
              <w:kern w:val="2"/>
              <w:sz w:val="24"/>
              <w:szCs w:val="24"/>
              <w:lang w:val="en-GB" w:eastAsia="en-ID"/>
              <w14:ligatures w14:val="standardContextual"/>
            </w:rPr>
          </w:pPr>
          <w:hyperlink w:anchor="_Toc184111607" w:history="1">
            <w:r w:rsidRPr="008C763E">
              <w:rPr>
                <w:rStyle w:val="Hyperlink"/>
                <w:noProof/>
                <w:lang w:val="en-GB"/>
              </w:rPr>
              <w:t>1.</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Qualifications of proposed staff</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_Toc184111607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35662741" w14:textId="1D6A3D33" w:rsidR="0083299B" w:rsidRPr="008C763E" w:rsidRDefault="0083299B">
          <w:pPr>
            <w:pStyle w:val="TOC2"/>
            <w:tabs>
              <w:tab w:val="left" w:pos="993"/>
            </w:tabs>
            <w:rPr>
              <w:rFonts w:asciiTheme="minorHAnsi" w:eastAsiaTheme="minorEastAsia" w:hAnsiTheme="minorHAnsi" w:cstheme="minorBidi"/>
              <w:noProof/>
              <w:kern w:val="2"/>
              <w:sz w:val="24"/>
              <w:szCs w:val="24"/>
              <w:lang w:val="en-GB" w:eastAsia="en-ID"/>
              <w14:ligatures w14:val="standardContextual"/>
            </w:rPr>
          </w:pPr>
          <w:hyperlink w:anchor="_Toc184111608" w:history="1">
            <w:r w:rsidRPr="008C763E">
              <w:rPr>
                <w:rStyle w:val="Hyperlink"/>
                <w:noProof/>
                <w:lang w:val="en-GB"/>
              </w:rPr>
              <w:t>1.1</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Expert 1:</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_Toc184111608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2AFCB484" w14:textId="0743D96C" w:rsidR="0083299B" w:rsidRPr="008C763E" w:rsidRDefault="0083299B">
          <w:pPr>
            <w:pStyle w:val="TOC2"/>
            <w:tabs>
              <w:tab w:val="left" w:pos="993"/>
            </w:tabs>
            <w:rPr>
              <w:rFonts w:asciiTheme="minorHAnsi" w:eastAsiaTheme="minorEastAsia" w:hAnsiTheme="minorHAnsi" w:cstheme="minorBidi"/>
              <w:noProof/>
              <w:kern w:val="2"/>
              <w:sz w:val="24"/>
              <w:szCs w:val="24"/>
              <w:lang w:val="en-GB" w:eastAsia="en-ID"/>
              <w14:ligatures w14:val="standardContextual"/>
            </w:rPr>
          </w:pPr>
          <w:hyperlink w:anchor="_Toc184111609" w:history="1">
            <w:r w:rsidRPr="008C763E">
              <w:rPr>
                <w:rStyle w:val="Hyperlink"/>
                <w:noProof/>
                <w:lang w:val="en-GB"/>
              </w:rPr>
              <w:t>1.1.1</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Gerneral qualifications</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_Toc184111609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3BA605DE" w14:textId="334ED87A" w:rsidR="0083299B" w:rsidRPr="008C763E" w:rsidRDefault="0083299B">
          <w:pPr>
            <w:pStyle w:val="TOC2"/>
            <w:tabs>
              <w:tab w:val="left" w:pos="993"/>
            </w:tabs>
            <w:rPr>
              <w:rFonts w:asciiTheme="minorHAnsi" w:eastAsiaTheme="minorEastAsia" w:hAnsiTheme="minorHAnsi" w:cstheme="minorBidi"/>
              <w:noProof/>
              <w:kern w:val="2"/>
              <w:sz w:val="24"/>
              <w:szCs w:val="24"/>
              <w:lang w:val="en-GB" w:eastAsia="en-ID"/>
              <w14:ligatures w14:val="standardContextual"/>
            </w:rPr>
          </w:pPr>
          <w:hyperlink w:anchor="_Toc184111610" w:history="1">
            <w:r w:rsidRPr="008C763E">
              <w:rPr>
                <w:rStyle w:val="Hyperlink"/>
                <w:noProof/>
                <w:lang w:val="en-GB"/>
              </w:rPr>
              <w:t>1.1.2</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Experience in the region/knowledge of the country</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_Toc184111610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6B3BEE49" w14:textId="5B2C0176" w:rsidR="0083299B" w:rsidRPr="008C763E" w:rsidRDefault="0083299B">
          <w:pPr>
            <w:pStyle w:val="TOC2"/>
            <w:tabs>
              <w:tab w:val="left" w:pos="993"/>
            </w:tabs>
            <w:rPr>
              <w:rFonts w:asciiTheme="minorHAnsi" w:eastAsiaTheme="minorEastAsia" w:hAnsiTheme="minorHAnsi" w:cstheme="minorBidi"/>
              <w:noProof/>
              <w:kern w:val="2"/>
              <w:sz w:val="24"/>
              <w:szCs w:val="24"/>
              <w:lang w:val="en-GB" w:eastAsia="en-ID"/>
              <w14:ligatures w14:val="standardContextual"/>
            </w:rPr>
          </w:pPr>
          <w:hyperlink w:anchor="_Toc184111611" w:history="1">
            <w:r w:rsidRPr="008C763E">
              <w:rPr>
                <w:rStyle w:val="Hyperlink"/>
                <w:noProof/>
                <w:lang w:val="en-GB"/>
              </w:rPr>
              <w:t>1.1.3</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Language skills:</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_Toc184111611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75316226" w14:textId="34C1DDDC" w:rsidR="0083299B" w:rsidRPr="008C763E" w:rsidRDefault="0083299B">
          <w:pPr>
            <w:pStyle w:val="TOC2"/>
            <w:rPr>
              <w:rFonts w:asciiTheme="minorHAnsi" w:eastAsiaTheme="minorEastAsia" w:hAnsiTheme="minorHAnsi" w:cstheme="minorBidi"/>
              <w:noProof/>
              <w:kern w:val="2"/>
              <w:sz w:val="24"/>
              <w:szCs w:val="24"/>
              <w:lang w:val="en-GB" w:eastAsia="en-ID"/>
              <w14:ligatures w14:val="standardContextual"/>
            </w:rPr>
          </w:pPr>
          <w:hyperlink w:anchor="_Toc184111612" w:history="1">
            <w:r w:rsidRPr="008C763E">
              <w:rPr>
                <w:rStyle w:val="Hyperlink"/>
                <w:noProof/>
                <w:lang w:val="en-GB"/>
              </w:rPr>
              <w:t>2.</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Quantitative requirements</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_Toc184111612 \h </w:instrText>
            </w:r>
            <w:r w:rsidRPr="008C763E">
              <w:rPr>
                <w:noProof/>
                <w:webHidden/>
                <w:lang w:val="en-GB"/>
              </w:rPr>
            </w:r>
            <w:r w:rsidRPr="008C763E">
              <w:rPr>
                <w:noProof/>
                <w:webHidden/>
                <w:lang w:val="en-GB"/>
              </w:rPr>
              <w:fldChar w:fldCharType="separate"/>
            </w:r>
            <w:r w:rsidRPr="008C763E">
              <w:rPr>
                <w:noProof/>
                <w:webHidden/>
                <w:lang w:val="en-GB"/>
              </w:rPr>
              <w:t>3</w:t>
            </w:r>
            <w:r w:rsidRPr="008C763E">
              <w:rPr>
                <w:noProof/>
                <w:webHidden/>
                <w:lang w:val="en-GB"/>
              </w:rPr>
              <w:fldChar w:fldCharType="end"/>
            </w:r>
          </w:hyperlink>
        </w:p>
        <w:p w14:paraId="028F40EC" w14:textId="2330BA3A" w:rsidR="0083299B" w:rsidRPr="008C763E" w:rsidRDefault="0083299B">
          <w:pPr>
            <w:pStyle w:val="TOC2"/>
            <w:rPr>
              <w:rFonts w:asciiTheme="minorHAnsi" w:eastAsiaTheme="minorEastAsia" w:hAnsiTheme="minorHAnsi" w:cstheme="minorBidi"/>
              <w:noProof/>
              <w:kern w:val="2"/>
              <w:sz w:val="24"/>
              <w:szCs w:val="24"/>
              <w:lang w:val="en-GB" w:eastAsia="en-ID"/>
              <w14:ligatures w14:val="standardContextual"/>
            </w:rPr>
          </w:pPr>
          <w:hyperlink w:anchor="_Toc184111613" w:history="1">
            <w:r w:rsidRPr="008C763E">
              <w:rPr>
                <w:rStyle w:val="Hyperlink"/>
                <w:noProof/>
                <w:lang w:val="en-GB"/>
              </w:rPr>
              <w:t>3.</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Conceptual</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_Toc184111613 \h </w:instrText>
            </w:r>
            <w:r w:rsidRPr="008C763E">
              <w:rPr>
                <w:noProof/>
                <w:webHidden/>
                <w:lang w:val="en-GB"/>
              </w:rPr>
            </w:r>
            <w:r w:rsidRPr="008C763E">
              <w:rPr>
                <w:noProof/>
                <w:webHidden/>
                <w:lang w:val="en-GB"/>
              </w:rPr>
              <w:fldChar w:fldCharType="separate"/>
            </w:r>
            <w:r w:rsidRPr="008C763E">
              <w:rPr>
                <w:noProof/>
                <w:webHidden/>
                <w:lang w:val="en-GB"/>
              </w:rPr>
              <w:t>5</w:t>
            </w:r>
            <w:r w:rsidRPr="008C763E">
              <w:rPr>
                <w:noProof/>
                <w:webHidden/>
                <w:lang w:val="en-GB"/>
              </w:rPr>
              <w:fldChar w:fldCharType="end"/>
            </w:r>
          </w:hyperlink>
        </w:p>
        <w:p w14:paraId="4CBA4D9D" w14:textId="778CEFFF" w:rsidR="0083299B" w:rsidRPr="008C763E" w:rsidRDefault="0083299B">
          <w:pPr>
            <w:pStyle w:val="TOC1"/>
            <w:rPr>
              <w:rFonts w:asciiTheme="minorHAnsi" w:eastAsiaTheme="minorEastAsia" w:hAnsiTheme="minorHAnsi" w:cstheme="minorBidi"/>
              <w:noProof/>
              <w:kern w:val="2"/>
              <w:sz w:val="24"/>
              <w:szCs w:val="24"/>
              <w:lang w:val="en-GB" w:eastAsia="en-ID"/>
              <w14:ligatures w14:val="standardContextual"/>
            </w:rPr>
          </w:pPr>
          <w:hyperlink w:anchor="_Toc184111614" w:history="1">
            <w:r w:rsidRPr="008C763E">
              <w:rPr>
                <w:rStyle w:val="Hyperlink"/>
                <w:noProof/>
                <w:lang w:val="en-GB"/>
              </w:rPr>
              <w:t>III.</w:t>
            </w:r>
            <w:r w:rsidRPr="008C763E">
              <w:rPr>
                <w:rFonts w:asciiTheme="minorHAnsi" w:eastAsiaTheme="minorEastAsia" w:hAnsiTheme="minorHAnsi" w:cstheme="minorBidi"/>
                <w:noProof/>
                <w:kern w:val="2"/>
                <w:sz w:val="24"/>
                <w:szCs w:val="24"/>
                <w:lang w:val="en-GB" w:eastAsia="en-ID"/>
                <w14:ligatures w14:val="standardContextual"/>
              </w:rPr>
              <w:tab/>
            </w:r>
            <w:r w:rsidRPr="008C763E">
              <w:rPr>
                <w:rStyle w:val="Hyperlink"/>
                <w:noProof/>
                <w:lang w:val="en-GB"/>
              </w:rPr>
              <w:t>Requirements on the format of the tender</w:t>
            </w:r>
            <w:r w:rsidRPr="008C763E">
              <w:rPr>
                <w:noProof/>
                <w:webHidden/>
                <w:lang w:val="en-GB"/>
              </w:rPr>
              <w:tab/>
            </w:r>
            <w:r w:rsidRPr="008C763E">
              <w:rPr>
                <w:noProof/>
                <w:webHidden/>
                <w:lang w:val="en-GB"/>
              </w:rPr>
              <w:fldChar w:fldCharType="begin"/>
            </w:r>
            <w:r w:rsidRPr="008C763E">
              <w:rPr>
                <w:noProof/>
                <w:webHidden/>
                <w:lang w:val="en-GB"/>
              </w:rPr>
              <w:instrText xml:space="preserve"> PAGEREF _Toc184111614 \h </w:instrText>
            </w:r>
            <w:r w:rsidRPr="008C763E">
              <w:rPr>
                <w:noProof/>
                <w:webHidden/>
                <w:lang w:val="en-GB"/>
              </w:rPr>
            </w:r>
            <w:r w:rsidRPr="008C763E">
              <w:rPr>
                <w:noProof/>
                <w:webHidden/>
                <w:lang w:val="en-GB"/>
              </w:rPr>
              <w:fldChar w:fldCharType="separate"/>
            </w:r>
            <w:r w:rsidRPr="008C763E">
              <w:rPr>
                <w:noProof/>
                <w:webHidden/>
                <w:lang w:val="en-GB"/>
              </w:rPr>
              <w:t>5</w:t>
            </w:r>
            <w:r w:rsidRPr="008C763E">
              <w:rPr>
                <w:noProof/>
                <w:webHidden/>
                <w:lang w:val="en-GB"/>
              </w:rPr>
              <w:fldChar w:fldCharType="end"/>
            </w:r>
          </w:hyperlink>
        </w:p>
        <w:p w14:paraId="453E9B48" w14:textId="22405C80" w:rsidR="00AE5A2C" w:rsidRPr="008C763E" w:rsidRDefault="00AE5A2C" w:rsidP="00FC4F7D">
          <w:pPr>
            <w:ind w:left="0"/>
            <w:rPr>
              <w:rFonts w:cs="Arial"/>
              <w:lang w:val="en-GB"/>
            </w:rPr>
          </w:pPr>
          <w:r w:rsidRPr="008C763E">
            <w:rPr>
              <w:rFonts w:cs="Arial"/>
              <w:b/>
              <w:bCs/>
              <w:lang w:val="en-GB"/>
            </w:rPr>
            <w:fldChar w:fldCharType="end"/>
          </w:r>
        </w:p>
      </w:sdtContent>
    </w:sdt>
    <w:p w14:paraId="20BE148E" w14:textId="77777777" w:rsidR="00340B5D" w:rsidRPr="008C763E" w:rsidRDefault="00101C0F" w:rsidP="00FC0094">
      <w:pPr>
        <w:pStyle w:val="Aufzhlung2"/>
        <w:rPr>
          <w:lang w:val="en-GB"/>
        </w:rPr>
      </w:pPr>
      <w:bookmarkStart w:id="0" w:name="_Toc184111605"/>
      <w:bookmarkStart w:id="1" w:name="_Hlk151716392"/>
      <w:r w:rsidRPr="008C763E">
        <w:rPr>
          <w:lang w:val="en-GB"/>
        </w:rPr>
        <w:t>General information</w:t>
      </w:r>
      <w:bookmarkEnd w:id="0"/>
    </w:p>
    <w:p w14:paraId="3727511F" w14:textId="77777777" w:rsidR="00414C0F" w:rsidRPr="008C763E" w:rsidRDefault="00101C0F" w:rsidP="007B1795">
      <w:pPr>
        <w:pStyle w:val="Aufzhlung"/>
        <w:tabs>
          <w:tab w:val="clear" w:pos="483"/>
        </w:tabs>
        <w:rPr>
          <w:lang w:val="en-GB"/>
        </w:rPr>
      </w:pPr>
      <w:r w:rsidRPr="008C763E">
        <w:rPr>
          <w:lang w:val="en-GB"/>
        </w:rPr>
        <w:t>Brief information on the project</w:t>
      </w:r>
    </w:p>
    <w:p w14:paraId="3A675028" w14:textId="77777777" w:rsidR="00922F8C" w:rsidRPr="008C763E" w:rsidRDefault="00922F8C" w:rsidP="00922F8C">
      <w:pPr>
        <w:pStyle w:val="1Einrckung"/>
        <w:tabs>
          <w:tab w:val="clear" w:pos="483"/>
        </w:tabs>
        <w:spacing w:before="240" w:after="240"/>
        <w:ind w:left="709" w:firstLine="0"/>
        <w:jc w:val="both"/>
        <w:rPr>
          <w:rFonts w:cs="Arial"/>
          <w:lang w:val="en-GB"/>
        </w:rPr>
      </w:pPr>
      <w:r w:rsidRPr="008C763E">
        <w:rPr>
          <w:rFonts w:cs="Arial"/>
          <w:lang w:val="en-GB"/>
        </w:rPr>
        <w:t>The Climate and Biodiversity Hub Indonesia project aims to support the Indonesian government in strengthening the mainstreaming and implementation of its climate and biodiversity policy. The project is implemented by the Deutsche Gesellschaft für Internationale Zusammenarbeit (GIZ) GmbH and consists of two components: (1) The Climate Impact Response and Biodiversity Management Planning in Indonesia (</w:t>
      </w:r>
      <w:proofErr w:type="spellStart"/>
      <w:r w:rsidRPr="008C763E">
        <w:rPr>
          <w:rFonts w:cs="Arial"/>
          <w:lang w:val="en-GB"/>
        </w:rPr>
        <w:t>ClimB</w:t>
      </w:r>
      <w:proofErr w:type="spellEnd"/>
      <w:r w:rsidRPr="008C763E">
        <w:rPr>
          <w:rFonts w:cs="Arial"/>
          <w:lang w:val="en-GB"/>
        </w:rPr>
        <w:t>) component focuses on support for BAPPENAS and (2) the Climate and Biodiversity (CLARITY) component collaborates closely with KLHK. This project also has an additional function as an IKI interface project called ‘IKI Hub Indonesia’ to manage the overall coordination and networking across all IKI-funded projects in Indonesia.</w:t>
      </w:r>
    </w:p>
    <w:p w14:paraId="7A5FDB50" w14:textId="287AD4E4" w:rsidR="00414C0F" w:rsidRPr="008C763E" w:rsidRDefault="00922F8C" w:rsidP="00922F8C">
      <w:pPr>
        <w:pStyle w:val="1Einrckung"/>
        <w:tabs>
          <w:tab w:val="clear" w:pos="483"/>
        </w:tabs>
        <w:spacing w:before="240" w:after="240"/>
        <w:ind w:left="709" w:firstLine="0"/>
        <w:jc w:val="both"/>
        <w:rPr>
          <w:rFonts w:cs="Arial"/>
          <w:lang w:val="en-GB"/>
        </w:rPr>
      </w:pPr>
      <w:r w:rsidRPr="008C763E">
        <w:rPr>
          <w:rFonts w:cs="Arial"/>
          <w:lang w:val="en-GB"/>
        </w:rPr>
        <w:t>The implementation agreement between GIZ and KLHK has been signed on 15 March 2022. In cooperation with the Directorate General Climate Change (DGCC) and Directorate of Natural Resources and Ecosystem Conservation (DGNREC), the project aims to strengthen the policy framework that creates the enabling conditions for more effective and cohesive implementation of climate change mitigation, adaptation, and biodiversity conservation measures in Indonesia.</w:t>
      </w:r>
    </w:p>
    <w:p w14:paraId="4A6D9016" w14:textId="77777777" w:rsidR="00414C0F" w:rsidRPr="008C763E" w:rsidRDefault="00101C0F" w:rsidP="007B1795">
      <w:pPr>
        <w:pStyle w:val="Aufzhlung"/>
        <w:tabs>
          <w:tab w:val="clear" w:pos="483"/>
        </w:tabs>
        <w:rPr>
          <w:lang w:val="en-GB"/>
        </w:rPr>
      </w:pPr>
      <w:r w:rsidRPr="008C763E">
        <w:rPr>
          <w:lang w:val="en-GB"/>
        </w:rPr>
        <w:t>Context</w:t>
      </w:r>
    </w:p>
    <w:p w14:paraId="6E8F8D00" w14:textId="6E3414A1" w:rsidR="00731AE8" w:rsidRPr="008C763E" w:rsidRDefault="00731AE8" w:rsidP="001C64D1">
      <w:pPr>
        <w:pStyle w:val="1Einrckung"/>
        <w:tabs>
          <w:tab w:val="clear" w:pos="483"/>
        </w:tabs>
        <w:spacing w:before="240" w:after="240"/>
        <w:ind w:left="709" w:firstLine="0"/>
        <w:jc w:val="both"/>
        <w:rPr>
          <w:rFonts w:cs="Arial"/>
          <w:lang w:val="en-GB"/>
        </w:rPr>
      </w:pPr>
      <w:r w:rsidRPr="008C763E">
        <w:rPr>
          <w:rFonts w:cs="Arial"/>
          <w:lang w:val="en-GB"/>
        </w:rPr>
        <w:t xml:space="preserve">The Indonesian Ministry of Environment and Forestry (KLHK) has established the Rumah </w:t>
      </w:r>
      <w:proofErr w:type="spellStart"/>
      <w:r w:rsidRPr="008C763E">
        <w:rPr>
          <w:rFonts w:cs="Arial"/>
          <w:lang w:val="en-GB"/>
        </w:rPr>
        <w:t>Kolaborasi</w:t>
      </w:r>
      <w:proofErr w:type="spellEnd"/>
      <w:r w:rsidRPr="008C763E">
        <w:rPr>
          <w:rFonts w:cs="Arial"/>
          <w:lang w:val="en-GB"/>
        </w:rPr>
        <w:t xml:space="preserve"> </w:t>
      </w:r>
      <w:proofErr w:type="spellStart"/>
      <w:r w:rsidRPr="008C763E">
        <w:rPr>
          <w:rFonts w:cs="Arial"/>
          <w:lang w:val="en-GB"/>
        </w:rPr>
        <w:t>Konsultasi</w:t>
      </w:r>
      <w:proofErr w:type="spellEnd"/>
      <w:r w:rsidRPr="008C763E">
        <w:rPr>
          <w:rFonts w:cs="Arial"/>
          <w:lang w:val="en-GB"/>
        </w:rPr>
        <w:t xml:space="preserve"> Iklim dan Karbon (RKKIK) in 2023 to facilitate collaboration and consultation on climate change and carbon economics. RKKIK supports the implementation of Indonesia's Nationally Determined Contributions (NDCs) and the development of a robust carbon market.</w:t>
      </w:r>
    </w:p>
    <w:p w14:paraId="14212473" w14:textId="5C2990AD" w:rsidR="00731AE8" w:rsidRPr="008C763E" w:rsidRDefault="00731AE8" w:rsidP="001C64D1">
      <w:pPr>
        <w:pStyle w:val="1Einrckung"/>
        <w:tabs>
          <w:tab w:val="clear" w:pos="483"/>
        </w:tabs>
        <w:spacing w:before="240" w:after="240"/>
        <w:ind w:left="709" w:firstLine="0"/>
        <w:jc w:val="both"/>
        <w:rPr>
          <w:rFonts w:cs="Arial"/>
          <w:lang w:val="en-GB"/>
        </w:rPr>
      </w:pPr>
      <w:r w:rsidRPr="008C763E">
        <w:rPr>
          <w:rFonts w:cs="Arial"/>
          <w:lang w:val="en-GB"/>
        </w:rPr>
        <w:lastRenderedPageBreak/>
        <w:t>RKKIK plays a crucial role in supporting the implementation of Indonesia's climate action goals. This involves creating a framework for the issuance and trading of GHG emission reduction certificates. It expected to provide the technical guidance and support to project developers on methodologies, data collection, and reporting requirements for obtaining GHG emission reduction certificates.</w:t>
      </w:r>
    </w:p>
    <w:p w14:paraId="4645C7C9" w14:textId="61A4473C" w:rsidR="00731AE8" w:rsidRPr="008C763E" w:rsidRDefault="00731AE8" w:rsidP="00731AE8">
      <w:pPr>
        <w:pStyle w:val="1Einrckung"/>
        <w:tabs>
          <w:tab w:val="clear" w:pos="483"/>
        </w:tabs>
        <w:spacing w:before="240" w:after="240"/>
        <w:ind w:left="709" w:firstLine="0"/>
        <w:jc w:val="both"/>
        <w:rPr>
          <w:rFonts w:cs="Arial"/>
          <w:lang w:val="en-GB"/>
        </w:rPr>
      </w:pPr>
      <w:r w:rsidRPr="008C763E">
        <w:rPr>
          <w:rFonts w:cs="Arial"/>
          <w:lang w:val="en-GB"/>
        </w:rPr>
        <w:t>GIZ, through the Climate and Biodiversity Project (CLARITY), will hire a consultant to support the process of issuance of GHG emission reduction certificate in RKKIK. The consultant will monitor, report, and verify greenhouse gas emissions reductions and review the methodologies.</w:t>
      </w:r>
      <w:r w:rsidR="001C64D1" w:rsidRPr="008C763E">
        <w:rPr>
          <w:rFonts w:cs="Arial"/>
          <w:lang w:val="en-GB"/>
        </w:rPr>
        <w:t xml:space="preserve"> The activity will be part of the following CLARITY </w:t>
      </w:r>
      <w:r w:rsidR="001C64D1" w:rsidRPr="008C763E">
        <w:rPr>
          <w:rFonts w:cs="Arial"/>
          <w:b/>
          <w:bCs/>
          <w:lang w:val="en-GB"/>
        </w:rPr>
        <w:t>Output II.3</w:t>
      </w:r>
      <w:r w:rsidR="001C64D1" w:rsidRPr="008C763E">
        <w:rPr>
          <w:rFonts w:cs="Arial"/>
          <w:lang w:val="en-GB"/>
        </w:rPr>
        <w:t xml:space="preserve"> </w:t>
      </w:r>
      <w:r w:rsidR="003D2AC9" w:rsidRPr="008C763E">
        <w:rPr>
          <w:rFonts w:cs="Arial"/>
          <w:lang w:val="en-GB"/>
        </w:rPr>
        <w:t>Support for the preparation and implementation of the Carbon Pricing instrument</w:t>
      </w:r>
      <w:r w:rsidR="001C64D1" w:rsidRPr="008C763E">
        <w:rPr>
          <w:rFonts w:cs="Arial"/>
          <w:lang w:val="en-GB"/>
        </w:rPr>
        <w:t>.</w:t>
      </w:r>
    </w:p>
    <w:p w14:paraId="192EBA6F" w14:textId="4D104D4B" w:rsidR="000A2135" w:rsidRPr="008C763E" w:rsidRDefault="00101C0F" w:rsidP="00B92E87">
      <w:pPr>
        <w:pStyle w:val="Aufzhlung"/>
        <w:tabs>
          <w:tab w:val="clear" w:pos="483"/>
        </w:tabs>
        <w:rPr>
          <w:lang w:val="en-GB"/>
        </w:rPr>
      </w:pPr>
      <w:r w:rsidRPr="008C763E">
        <w:rPr>
          <w:lang w:val="en-GB"/>
        </w:rPr>
        <w:t xml:space="preserve">GIZ shall hire the contractor for the anticipated contract term, from </w:t>
      </w:r>
      <w:r w:rsidR="005B2713" w:rsidRPr="008C763E">
        <w:rPr>
          <w:b/>
          <w:bCs/>
          <w:lang w:val="en-GB"/>
        </w:rPr>
        <w:t>February</w:t>
      </w:r>
      <w:r w:rsidR="000A2135" w:rsidRPr="008C763E">
        <w:rPr>
          <w:lang w:val="en-GB"/>
        </w:rPr>
        <w:t xml:space="preserve"> </w:t>
      </w:r>
      <w:r w:rsidRPr="008C763E">
        <w:rPr>
          <w:lang w:val="en-GB"/>
        </w:rPr>
        <w:t>to</w:t>
      </w:r>
      <w:r w:rsidR="000A2135" w:rsidRPr="008C763E">
        <w:rPr>
          <w:lang w:val="en-GB"/>
        </w:rPr>
        <w:t xml:space="preserve"> </w:t>
      </w:r>
      <w:r w:rsidR="005B2713" w:rsidRPr="008C763E">
        <w:rPr>
          <w:b/>
          <w:bCs/>
          <w:lang w:val="en-GB"/>
        </w:rPr>
        <w:fldChar w:fldCharType="begin">
          <w:ffData>
            <w:name w:val=""/>
            <w:enabled/>
            <w:calcOnExit w:val="0"/>
            <w:textInput>
              <w:default w:val="31 December 2025"/>
            </w:textInput>
          </w:ffData>
        </w:fldChar>
      </w:r>
      <w:r w:rsidR="005B2713" w:rsidRPr="008C763E">
        <w:rPr>
          <w:b/>
          <w:bCs/>
          <w:lang w:val="en-GB"/>
        </w:rPr>
        <w:instrText xml:space="preserve"> FORMTEXT </w:instrText>
      </w:r>
      <w:r w:rsidR="005B2713" w:rsidRPr="008C763E">
        <w:rPr>
          <w:b/>
          <w:bCs/>
          <w:lang w:val="en-GB"/>
        </w:rPr>
      </w:r>
      <w:r w:rsidR="005B2713" w:rsidRPr="008C763E">
        <w:rPr>
          <w:b/>
          <w:bCs/>
          <w:lang w:val="en-GB"/>
        </w:rPr>
        <w:fldChar w:fldCharType="separate"/>
      </w:r>
      <w:r w:rsidR="005B2713" w:rsidRPr="008C763E">
        <w:rPr>
          <w:b/>
          <w:bCs/>
          <w:noProof/>
          <w:lang w:val="en-GB"/>
        </w:rPr>
        <w:t>31 December 2025</w:t>
      </w:r>
      <w:r w:rsidR="005B2713" w:rsidRPr="008C763E">
        <w:rPr>
          <w:b/>
          <w:bCs/>
          <w:lang w:val="en-GB"/>
        </w:rPr>
        <w:fldChar w:fldCharType="end"/>
      </w:r>
      <w:r w:rsidR="00CD34E5" w:rsidRPr="008C763E">
        <w:rPr>
          <w:b/>
          <w:bCs/>
          <w:lang w:val="en-GB"/>
        </w:rPr>
        <w:t>.</w:t>
      </w:r>
    </w:p>
    <w:p w14:paraId="5A56B670" w14:textId="783993F3" w:rsidR="000A2135" w:rsidRPr="008C763E" w:rsidRDefault="00101C0F" w:rsidP="00B92E87">
      <w:pPr>
        <w:pStyle w:val="Aufzhlung"/>
        <w:tabs>
          <w:tab w:val="clear" w:pos="483"/>
        </w:tabs>
        <w:rPr>
          <w:lang w:val="en-GB"/>
        </w:rPr>
      </w:pPr>
      <w:r w:rsidRPr="008C763E">
        <w:rPr>
          <w:lang w:val="en-GB"/>
        </w:rPr>
        <w:t>The contractor shall provide the following work</w:t>
      </w:r>
      <w:r w:rsidR="00322B78" w:rsidRPr="008C763E">
        <w:rPr>
          <w:lang w:val="en-GB"/>
        </w:rPr>
        <w:t>:</w:t>
      </w:r>
    </w:p>
    <w:p w14:paraId="538BD1CC" w14:textId="77777777" w:rsidR="00FA10CA" w:rsidRPr="008C763E" w:rsidRDefault="00FA10CA" w:rsidP="00FA10CA">
      <w:pPr>
        <w:pStyle w:val="Aufzhlung"/>
        <w:numPr>
          <w:ilvl w:val="0"/>
          <w:numId w:val="16"/>
        </w:numPr>
        <w:rPr>
          <w:lang w:val="en-GB" w:eastAsia="en-ID"/>
        </w:rPr>
      </w:pPr>
      <w:r w:rsidRPr="008C763E">
        <w:rPr>
          <w:lang w:val="en-GB" w:eastAsia="en-ID"/>
        </w:rPr>
        <w:t>Develop templates for both initial planning and subsequent reporting of climate change mitigation actions for various government ministries and agencies.</w:t>
      </w:r>
    </w:p>
    <w:p w14:paraId="35FC6DA1" w14:textId="77777777" w:rsidR="00FA10CA" w:rsidRPr="008C763E" w:rsidRDefault="00FA10CA" w:rsidP="00FA10CA">
      <w:pPr>
        <w:pStyle w:val="Aufzhlung"/>
        <w:numPr>
          <w:ilvl w:val="0"/>
          <w:numId w:val="16"/>
        </w:numPr>
        <w:rPr>
          <w:lang w:val="en-GB" w:eastAsia="en-ID"/>
        </w:rPr>
      </w:pPr>
      <w:r w:rsidRPr="008C763E">
        <w:rPr>
          <w:lang w:val="en-GB" w:eastAsia="en-ID"/>
        </w:rPr>
        <w:t>Classify methodologies suitable for carbon trading, carbon credits, and general mitigation actions.</w:t>
      </w:r>
    </w:p>
    <w:p w14:paraId="30069042" w14:textId="77777777" w:rsidR="00FA10CA" w:rsidRPr="008C763E" w:rsidRDefault="00FA10CA" w:rsidP="00FA10CA">
      <w:pPr>
        <w:pStyle w:val="Aufzhlung"/>
        <w:numPr>
          <w:ilvl w:val="0"/>
          <w:numId w:val="16"/>
        </w:numPr>
        <w:rPr>
          <w:lang w:val="en-GB" w:eastAsia="en-ID"/>
        </w:rPr>
      </w:pPr>
      <w:r w:rsidRPr="008C763E">
        <w:rPr>
          <w:lang w:val="en-GB" w:eastAsia="en-ID"/>
        </w:rPr>
        <w:t xml:space="preserve">Assess methodologies from various sources such as SK </w:t>
      </w:r>
      <w:proofErr w:type="spellStart"/>
      <w:r w:rsidRPr="008C763E">
        <w:rPr>
          <w:lang w:val="en-GB" w:eastAsia="en-ID"/>
        </w:rPr>
        <w:t>Dirjen</w:t>
      </w:r>
      <w:proofErr w:type="spellEnd"/>
      <w:r w:rsidRPr="008C763E">
        <w:rPr>
          <w:lang w:val="en-GB" w:eastAsia="en-ID"/>
        </w:rPr>
        <w:t>, BNSP, and UNFCCC (CDM). For methodologies not covered by these sources, establish a process for evaluation by a dedicated methodology panel.</w:t>
      </w:r>
    </w:p>
    <w:p w14:paraId="06D8F47E" w14:textId="77777777" w:rsidR="00FA10CA" w:rsidRPr="008C763E" w:rsidRDefault="00FA10CA" w:rsidP="00FA10CA">
      <w:pPr>
        <w:pStyle w:val="Aufzhlung"/>
        <w:numPr>
          <w:ilvl w:val="0"/>
          <w:numId w:val="16"/>
        </w:numPr>
        <w:rPr>
          <w:lang w:val="en-GB" w:eastAsia="en-ID"/>
        </w:rPr>
      </w:pPr>
      <w:r w:rsidRPr="008C763E">
        <w:rPr>
          <w:lang w:val="en-GB" w:eastAsia="en-ID"/>
        </w:rPr>
        <w:t xml:space="preserve">Provide input on the SRN web platform to accommodate the classified methodologies. For widely used methodologies, explore the possibility of developing models </w:t>
      </w:r>
      <w:proofErr w:type="gramStart"/>
      <w:r w:rsidRPr="008C763E">
        <w:rPr>
          <w:lang w:val="en-GB" w:eastAsia="en-ID"/>
        </w:rPr>
        <w:t>similar to</w:t>
      </w:r>
      <w:proofErr w:type="gramEnd"/>
      <w:r w:rsidRPr="008C763E">
        <w:rPr>
          <w:lang w:val="en-GB" w:eastAsia="en-ID"/>
        </w:rPr>
        <w:t xml:space="preserve"> </w:t>
      </w:r>
      <w:proofErr w:type="spellStart"/>
      <w:r w:rsidRPr="008C763E">
        <w:rPr>
          <w:lang w:val="en-GB" w:eastAsia="en-ID"/>
        </w:rPr>
        <w:t>SignSmart</w:t>
      </w:r>
      <w:proofErr w:type="spellEnd"/>
      <w:r w:rsidRPr="008C763E">
        <w:rPr>
          <w:lang w:val="en-GB" w:eastAsia="en-ID"/>
        </w:rPr>
        <w:t xml:space="preserve"> to simplify data input for proponents.</w:t>
      </w:r>
    </w:p>
    <w:p w14:paraId="4C28484F" w14:textId="77777777" w:rsidR="00FA10CA" w:rsidRPr="008C763E" w:rsidRDefault="00FA10CA" w:rsidP="00FA10CA">
      <w:pPr>
        <w:pStyle w:val="Aufzhlung"/>
        <w:numPr>
          <w:ilvl w:val="0"/>
          <w:numId w:val="16"/>
        </w:numPr>
        <w:rPr>
          <w:lang w:val="en-GB" w:eastAsia="en-ID"/>
        </w:rPr>
      </w:pPr>
      <w:r w:rsidRPr="008C763E">
        <w:rPr>
          <w:lang w:val="en-GB" w:eastAsia="en-ID"/>
        </w:rPr>
        <w:t xml:space="preserve">Support the collaboration with </w:t>
      </w:r>
      <w:proofErr w:type="spellStart"/>
      <w:r w:rsidRPr="008C763E">
        <w:rPr>
          <w:lang w:val="en-GB" w:eastAsia="en-ID"/>
        </w:rPr>
        <w:t>Bappenas</w:t>
      </w:r>
      <w:proofErr w:type="spellEnd"/>
      <w:r w:rsidRPr="008C763E">
        <w:rPr>
          <w:lang w:val="en-GB" w:eastAsia="en-ID"/>
        </w:rPr>
        <w:t xml:space="preserve"> to identify sub-national mitigation activities eligible for incentives or UNFCCC registration.</w:t>
      </w:r>
    </w:p>
    <w:p w14:paraId="406AE3ED" w14:textId="6A8F8DE7" w:rsidR="00FA10CA" w:rsidRPr="008C763E" w:rsidRDefault="00FA10CA" w:rsidP="00FA10CA">
      <w:pPr>
        <w:pStyle w:val="Aufzhlung"/>
        <w:numPr>
          <w:ilvl w:val="0"/>
          <w:numId w:val="16"/>
        </w:numPr>
        <w:rPr>
          <w:lang w:val="en-GB" w:eastAsia="en-ID"/>
        </w:rPr>
      </w:pPr>
      <w:r w:rsidRPr="008C763E">
        <w:rPr>
          <w:lang w:val="en-GB" w:eastAsia="en-ID"/>
        </w:rPr>
        <w:t>Conduct assessment o</w:t>
      </w:r>
      <w:r w:rsidR="00B24BA6" w:rsidRPr="008C763E">
        <w:rPr>
          <w:lang w:val="en-GB" w:eastAsia="en-ID"/>
        </w:rPr>
        <w:t>n</w:t>
      </w:r>
      <w:r w:rsidRPr="008C763E">
        <w:rPr>
          <w:lang w:val="en-GB" w:eastAsia="en-ID"/>
        </w:rPr>
        <w:t xml:space="preserve"> Mitigation Action Plan Document (DRAM) and Mitigation Action Achievement Report (LCAM).</w:t>
      </w:r>
    </w:p>
    <w:p w14:paraId="5FB6E425" w14:textId="77777777" w:rsidR="00FA10CA" w:rsidRPr="008C763E" w:rsidRDefault="00FA10CA" w:rsidP="00FA10CA">
      <w:pPr>
        <w:pStyle w:val="Aufzhlung"/>
        <w:numPr>
          <w:ilvl w:val="0"/>
          <w:numId w:val="16"/>
        </w:numPr>
        <w:rPr>
          <w:lang w:val="en-GB" w:eastAsia="en-ID"/>
        </w:rPr>
      </w:pPr>
      <w:r w:rsidRPr="008C763E">
        <w:rPr>
          <w:lang w:val="en-GB" w:eastAsia="en-ID"/>
        </w:rPr>
        <w:t>Work closely with the MRV team on non-land-based sectors (energy, waste, and IPPU).</w:t>
      </w:r>
    </w:p>
    <w:p w14:paraId="2C6D001F" w14:textId="065B529C" w:rsidR="00FA10CA" w:rsidRPr="008C763E" w:rsidRDefault="00FA10CA" w:rsidP="00FA10CA">
      <w:pPr>
        <w:pStyle w:val="Aufzhlung"/>
        <w:numPr>
          <w:ilvl w:val="0"/>
          <w:numId w:val="16"/>
        </w:numPr>
        <w:rPr>
          <w:lang w:val="en-GB" w:eastAsia="en-ID"/>
        </w:rPr>
      </w:pPr>
      <w:r w:rsidRPr="008C763E">
        <w:rPr>
          <w:lang w:val="en-GB" w:eastAsia="en-ID"/>
        </w:rPr>
        <w:t>Ensure the accuracy and consistency of data submitted by various stakeholders.</w:t>
      </w:r>
    </w:p>
    <w:p w14:paraId="3564A5CE" w14:textId="28F81680" w:rsidR="00C2748A" w:rsidRPr="008C763E" w:rsidRDefault="00C2748A" w:rsidP="00FA10CA">
      <w:pPr>
        <w:pStyle w:val="Aufzhlung"/>
        <w:numPr>
          <w:ilvl w:val="0"/>
          <w:numId w:val="16"/>
        </w:numPr>
        <w:rPr>
          <w:lang w:val="en-GB" w:eastAsia="en-ID"/>
        </w:rPr>
      </w:pPr>
      <w:r w:rsidRPr="008C763E">
        <w:rPr>
          <w:lang w:val="en-GB" w:eastAsia="en-ID"/>
        </w:rPr>
        <w:t>Provide knowledge sharing between GIZ and MRV team in KLH.</w:t>
      </w:r>
    </w:p>
    <w:p w14:paraId="01655A87" w14:textId="77777777" w:rsidR="00E55A6A" w:rsidRPr="008C763E" w:rsidRDefault="00E55A6A" w:rsidP="00FC0094">
      <w:pPr>
        <w:rPr>
          <w:lang w:val="en-GB"/>
        </w:rPr>
      </w:pPr>
    </w:p>
    <w:p w14:paraId="59502C36" w14:textId="617BDCF2" w:rsidR="00E55A6A" w:rsidRPr="008C763E" w:rsidRDefault="00E55A6A" w:rsidP="00E55A6A">
      <w:pPr>
        <w:pStyle w:val="ZwischenberschriftmitAbstand"/>
        <w:jc w:val="both"/>
        <w:rPr>
          <w:lang w:val="en-GB"/>
        </w:rPr>
      </w:pPr>
      <w:r w:rsidRPr="008C763E">
        <w:rPr>
          <w:lang w:val="en-GB"/>
        </w:rPr>
        <w:t>Certain deliverables, as laid out in the table below, are to be achieved during the contract term</w:t>
      </w:r>
      <w:r w:rsidR="00DC60D2" w:rsidRPr="008C763E">
        <w:rPr>
          <w:lang w:val="en-GB"/>
        </w:rPr>
        <w:t>:</w:t>
      </w:r>
    </w:p>
    <w:tbl>
      <w:tblPr>
        <w:tblStyle w:val="TableGrid"/>
        <w:tblW w:w="0" w:type="auto"/>
        <w:tblInd w:w="709" w:type="dxa"/>
        <w:tblBorders>
          <w:left w:val="none" w:sz="0" w:space="0" w:color="auto"/>
          <w:right w:val="none" w:sz="0" w:space="0" w:color="auto"/>
        </w:tblBorders>
        <w:tblLook w:val="04A0" w:firstRow="1" w:lastRow="0" w:firstColumn="1" w:lastColumn="0" w:noHBand="0" w:noVBand="1"/>
      </w:tblPr>
      <w:tblGrid>
        <w:gridCol w:w="3686"/>
        <w:gridCol w:w="1942"/>
        <w:gridCol w:w="184"/>
        <w:gridCol w:w="2549"/>
      </w:tblGrid>
      <w:tr w:rsidR="00E55A6A" w:rsidRPr="008C763E" w14:paraId="537FD543" w14:textId="77777777" w:rsidTr="00E55A6A">
        <w:trPr>
          <w:trHeight w:val="397"/>
        </w:trPr>
        <w:tc>
          <w:tcPr>
            <w:tcW w:w="3686" w:type="dxa"/>
            <w:vAlign w:val="center"/>
          </w:tcPr>
          <w:p w14:paraId="2AEFE2B9" w14:textId="0703052E" w:rsidR="00E55A6A" w:rsidRPr="008C763E" w:rsidRDefault="00E55A6A" w:rsidP="00E55A6A">
            <w:pPr>
              <w:ind w:left="0"/>
              <w:rPr>
                <w:lang w:val="en-GB"/>
              </w:rPr>
            </w:pPr>
            <w:r w:rsidRPr="008C763E">
              <w:rPr>
                <w:b/>
                <w:bCs/>
                <w:sz w:val="20"/>
                <w:lang w:val="en-GB"/>
              </w:rPr>
              <w:t>Deliverable</w:t>
            </w:r>
            <w:r w:rsidR="009370EC" w:rsidRPr="008C763E">
              <w:rPr>
                <w:b/>
                <w:bCs/>
                <w:sz w:val="20"/>
                <w:lang w:val="en-GB"/>
              </w:rPr>
              <w:t>s</w:t>
            </w:r>
          </w:p>
        </w:tc>
        <w:tc>
          <w:tcPr>
            <w:tcW w:w="1942" w:type="dxa"/>
            <w:vAlign w:val="center"/>
          </w:tcPr>
          <w:p w14:paraId="4FD9ABB2" w14:textId="3CE86F10" w:rsidR="00E55A6A" w:rsidRPr="008C763E" w:rsidRDefault="00E55A6A" w:rsidP="00E55A6A">
            <w:pPr>
              <w:ind w:left="0"/>
              <w:rPr>
                <w:lang w:val="en-GB"/>
              </w:rPr>
            </w:pPr>
            <w:r w:rsidRPr="008C763E">
              <w:rPr>
                <w:b/>
                <w:bCs/>
                <w:sz w:val="20"/>
                <w:lang w:val="en-GB"/>
              </w:rPr>
              <w:t>Deadline</w:t>
            </w:r>
          </w:p>
        </w:tc>
        <w:tc>
          <w:tcPr>
            <w:tcW w:w="2733" w:type="dxa"/>
            <w:gridSpan w:val="2"/>
            <w:vAlign w:val="center"/>
          </w:tcPr>
          <w:p w14:paraId="6C9CB95B" w14:textId="77777777" w:rsidR="00E55A6A" w:rsidRPr="008C763E" w:rsidRDefault="00E55A6A" w:rsidP="00E55A6A">
            <w:pPr>
              <w:ind w:left="0"/>
              <w:rPr>
                <w:lang w:val="en-GB"/>
              </w:rPr>
            </w:pPr>
            <w:r w:rsidRPr="008C763E">
              <w:rPr>
                <w:b/>
                <w:bCs/>
                <w:sz w:val="20"/>
                <w:lang w:val="en-GB"/>
              </w:rPr>
              <w:t>Criteria for acceptance</w:t>
            </w:r>
          </w:p>
        </w:tc>
      </w:tr>
      <w:tr w:rsidR="00826678" w:rsidRPr="008C763E" w14:paraId="27C17BD7" w14:textId="77777777" w:rsidTr="00826678">
        <w:trPr>
          <w:trHeight w:val="1843"/>
        </w:trPr>
        <w:tc>
          <w:tcPr>
            <w:tcW w:w="3686" w:type="dxa"/>
          </w:tcPr>
          <w:p w14:paraId="21A5141E" w14:textId="77777777" w:rsidR="00826678" w:rsidRPr="008C763E" w:rsidRDefault="00826678" w:rsidP="006365DC">
            <w:pPr>
              <w:ind w:left="0"/>
              <w:rPr>
                <w:u w:val="single"/>
                <w:lang w:val="en-GB"/>
              </w:rPr>
            </w:pPr>
            <w:r w:rsidRPr="008C763E">
              <w:rPr>
                <w:u w:val="single"/>
                <w:lang w:val="en-GB"/>
              </w:rPr>
              <w:lastRenderedPageBreak/>
              <w:t>Milestone 1</w:t>
            </w:r>
          </w:p>
          <w:p w14:paraId="51D6663A" w14:textId="291CAD5E" w:rsidR="00826678" w:rsidRPr="008C763E" w:rsidRDefault="00826678" w:rsidP="00AC6B03">
            <w:pPr>
              <w:pStyle w:val="ListParagraph"/>
              <w:numPr>
                <w:ilvl w:val="0"/>
                <w:numId w:val="20"/>
              </w:numPr>
              <w:spacing w:before="40" w:after="40"/>
              <w:ind w:left="403"/>
              <w:rPr>
                <w:rFonts w:cs="Arial"/>
                <w:lang w:val="en-GB"/>
              </w:rPr>
            </w:pPr>
            <w:r w:rsidRPr="008C763E">
              <w:rPr>
                <w:rFonts w:cs="Arial"/>
                <w:lang w:val="en-GB"/>
              </w:rPr>
              <w:t>Analysis report on MRV Reporting Tools and Frameworks</w:t>
            </w:r>
          </w:p>
          <w:p w14:paraId="6A255942" w14:textId="21615E91" w:rsidR="00826678" w:rsidRPr="008C763E" w:rsidRDefault="00826678" w:rsidP="00890B30">
            <w:pPr>
              <w:pStyle w:val="ListParagraph"/>
              <w:numPr>
                <w:ilvl w:val="0"/>
                <w:numId w:val="20"/>
              </w:numPr>
              <w:spacing w:before="40" w:after="40"/>
              <w:ind w:left="403"/>
              <w:rPr>
                <w:rFonts w:cs="Arial"/>
                <w:lang w:val="en-GB"/>
              </w:rPr>
            </w:pPr>
            <w:r w:rsidRPr="008C763E">
              <w:rPr>
                <w:rFonts w:cs="Arial"/>
                <w:lang w:val="en-GB"/>
              </w:rPr>
              <w:t>Monthly activity report to GIZ Clarity</w:t>
            </w:r>
          </w:p>
        </w:tc>
        <w:tc>
          <w:tcPr>
            <w:tcW w:w="2126" w:type="dxa"/>
            <w:gridSpan w:val="2"/>
          </w:tcPr>
          <w:p w14:paraId="03942636" w14:textId="7CE60D3F" w:rsidR="00826678" w:rsidRPr="008C763E" w:rsidRDefault="00826678" w:rsidP="00F35C9C">
            <w:pPr>
              <w:ind w:left="0"/>
              <w:rPr>
                <w:lang w:val="en-GB"/>
              </w:rPr>
            </w:pPr>
            <w:r w:rsidRPr="008C763E">
              <w:rPr>
                <w:lang w:val="en-GB"/>
              </w:rPr>
              <w:t>March 2025</w:t>
            </w:r>
          </w:p>
          <w:p w14:paraId="113F9DF9" w14:textId="77777777" w:rsidR="00826678" w:rsidRPr="008C763E" w:rsidRDefault="00826678" w:rsidP="00F35C9C">
            <w:pPr>
              <w:ind w:left="0"/>
              <w:rPr>
                <w:lang w:val="en-GB"/>
              </w:rPr>
            </w:pPr>
          </w:p>
          <w:p w14:paraId="35DE24B9" w14:textId="3C7DE88F" w:rsidR="00826678" w:rsidRPr="008C763E" w:rsidRDefault="00826678" w:rsidP="00F35C9C">
            <w:pPr>
              <w:ind w:left="0"/>
              <w:rPr>
                <w:lang w:val="en-GB"/>
              </w:rPr>
            </w:pPr>
            <w:r w:rsidRPr="008C763E">
              <w:rPr>
                <w:lang w:val="en-GB"/>
              </w:rPr>
              <w:t>40% Interim payment (</w:t>
            </w:r>
            <w:r w:rsidR="00495672" w:rsidRPr="008C763E">
              <w:rPr>
                <w:lang w:val="en-GB"/>
              </w:rPr>
              <w:t>against</w:t>
            </w:r>
            <w:r w:rsidRPr="008C763E">
              <w:rPr>
                <w:lang w:val="en-GB"/>
              </w:rPr>
              <w:t xml:space="preserve"> deliverables)</w:t>
            </w:r>
          </w:p>
        </w:tc>
        <w:tc>
          <w:tcPr>
            <w:tcW w:w="2549" w:type="dxa"/>
            <w:vMerge w:val="restart"/>
          </w:tcPr>
          <w:p w14:paraId="70C5ADF9" w14:textId="25E8CDC2" w:rsidR="00826678" w:rsidRPr="008C763E" w:rsidRDefault="00826678" w:rsidP="00F35C9C">
            <w:pPr>
              <w:ind w:left="0"/>
              <w:rPr>
                <w:lang w:val="en-GB"/>
              </w:rPr>
            </w:pPr>
            <w:r w:rsidRPr="008C763E">
              <w:rPr>
                <w:lang w:val="en-GB"/>
              </w:rPr>
              <w:t>All documents have been reviewed and approved by counterpart and GIZ.</w:t>
            </w:r>
          </w:p>
          <w:p w14:paraId="2633AEB1" w14:textId="2CA66AC4" w:rsidR="00826678" w:rsidRPr="008C763E" w:rsidRDefault="00826678" w:rsidP="00F35C9C">
            <w:pPr>
              <w:ind w:left="0"/>
              <w:rPr>
                <w:lang w:val="en-GB"/>
              </w:rPr>
            </w:pPr>
          </w:p>
        </w:tc>
      </w:tr>
      <w:tr w:rsidR="00826678" w:rsidRPr="008C763E" w14:paraId="54C52EAC" w14:textId="77777777" w:rsidTr="00826678">
        <w:trPr>
          <w:trHeight w:val="1698"/>
        </w:trPr>
        <w:tc>
          <w:tcPr>
            <w:tcW w:w="3686" w:type="dxa"/>
          </w:tcPr>
          <w:p w14:paraId="4AE9516F" w14:textId="77777777" w:rsidR="00826678" w:rsidRPr="008C763E" w:rsidRDefault="00826678" w:rsidP="006365DC">
            <w:pPr>
              <w:ind w:left="0"/>
              <w:rPr>
                <w:u w:val="single"/>
                <w:lang w:val="en-GB"/>
              </w:rPr>
            </w:pPr>
            <w:r w:rsidRPr="008C763E">
              <w:rPr>
                <w:u w:val="single"/>
                <w:lang w:val="en-GB"/>
              </w:rPr>
              <w:t>Milestone 2</w:t>
            </w:r>
          </w:p>
          <w:p w14:paraId="1F4D744F" w14:textId="77777777" w:rsidR="00826678" w:rsidRPr="008C763E" w:rsidRDefault="00826678" w:rsidP="008D3E22">
            <w:pPr>
              <w:pStyle w:val="ListParagraph"/>
              <w:numPr>
                <w:ilvl w:val="0"/>
                <w:numId w:val="20"/>
              </w:numPr>
              <w:spacing w:before="40" w:after="40"/>
              <w:ind w:left="403"/>
              <w:rPr>
                <w:rFonts w:cs="Arial"/>
                <w:lang w:val="en-GB"/>
              </w:rPr>
            </w:pPr>
            <w:r w:rsidRPr="008C763E">
              <w:rPr>
                <w:rFonts w:cs="Arial"/>
                <w:lang w:val="en-GB"/>
              </w:rPr>
              <w:t>Analysis report on Classify and Structure Methodologies</w:t>
            </w:r>
          </w:p>
          <w:p w14:paraId="21795BDF" w14:textId="5E092140" w:rsidR="00826678" w:rsidRPr="008C763E" w:rsidRDefault="00826678" w:rsidP="008D3E22">
            <w:pPr>
              <w:pStyle w:val="ListParagraph"/>
              <w:numPr>
                <w:ilvl w:val="0"/>
                <w:numId w:val="20"/>
              </w:numPr>
              <w:spacing w:before="40" w:after="40"/>
              <w:ind w:left="403"/>
              <w:rPr>
                <w:rFonts w:cs="Arial"/>
                <w:lang w:val="en-GB"/>
              </w:rPr>
            </w:pPr>
            <w:r w:rsidRPr="008C763E">
              <w:rPr>
                <w:lang w:val="en-GB"/>
              </w:rPr>
              <w:t>Monthly activity report to GIZ Clarity</w:t>
            </w:r>
          </w:p>
        </w:tc>
        <w:tc>
          <w:tcPr>
            <w:tcW w:w="2126" w:type="dxa"/>
            <w:gridSpan w:val="2"/>
          </w:tcPr>
          <w:p w14:paraId="731F5515" w14:textId="77777777" w:rsidR="00826678" w:rsidRPr="008C763E" w:rsidRDefault="00826678" w:rsidP="0001706B">
            <w:pPr>
              <w:spacing w:before="40" w:after="40"/>
              <w:ind w:left="0"/>
              <w:rPr>
                <w:lang w:val="en-GB"/>
              </w:rPr>
            </w:pPr>
            <w:r w:rsidRPr="008C763E">
              <w:rPr>
                <w:lang w:val="en-GB"/>
              </w:rPr>
              <w:t>August 2025</w:t>
            </w:r>
          </w:p>
          <w:p w14:paraId="6FC64DE7" w14:textId="77777777" w:rsidR="00826678" w:rsidRPr="008C763E" w:rsidRDefault="00826678" w:rsidP="00F35C9C">
            <w:pPr>
              <w:ind w:left="0"/>
              <w:rPr>
                <w:lang w:val="en-GB"/>
              </w:rPr>
            </w:pPr>
          </w:p>
          <w:p w14:paraId="47C64923" w14:textId="19126122" w:rsidR="00826678" w:rsidRPr="008C763E" w:rsidRDefault="00826678" w:rsidP="00F35C9C">
            <w:pPr>
              <w:ind w:left="0"/>
              <w:rPr>
                <w:lang w:val="en-GB"/>
              </w:rPr>
            </w:pPr>
            <w:r w:rsidRPr="008C763E">
              <w:rPr>
                <w:lang w:val="en-GB"/>
              </w:rPr>
              <w:t>30% Interim payment (</w:t>
            </w:r>
            <w:r w:rsidR="00495672" w:rsidRPr="008C763E">
              <w:rPr>
                <w:lang w:val="en-GB"/>
              </w:rPr>
              <w:t>against</w:t>
            </w:r>
            <w:r w:rsidRPr="008C763E">
              <w:rPr>
                <w:lang w:val="en-GB"/>
              </w:rPr>
              <w:t xml:space="preserve"> deliverables)</w:t>
            </w:r>
          </w:p>
        </w:tc>
        <w:tc>
          <w:tcPr>
            <w:tcW w:w="2549" w:type="dxa"/>
            <w:vMerge/>
          </w:tcPr>
          <w:p w14:paraId="1CF0965D" w14:textId="77777777" w:rsidR="00826678" w:rsidRPr="008C763E" w:rsidRDefault="00826678" w:rsidP="00F35C9C">
            <w:pPr>
              <w:ind w:left="0"/>
              <w:rPr>
                <w:lang w:val="en-GB"/>
              </w:rPr>
            </w:pPr>
          </w:p>
        </w:tc>
      </w:tr>
      <w:tr w:rsidR="00826678" w:rsidRPr="008C763E" w14:paraId="7631F976" w14:textId="77777777" w:rsidTr="00826678">
        <w:trPr>
          <w:trHeight w:val="1539"/>
        </w:trPr>
        <w:tc>
          <w:tcPr>
            <w:tcW w:w="3686" w:type="dxa"/>
          </w:tcPr>
          <w:p w14:paraId="172E2BF8" w14:textId="0563C3C3" w:rsidR="00826678" w:rsidRPr="008C763E" w:rsidRDefault="00826678" w:rsidP="00890B30">
            <w:pPr>
              <w:ind w:left="0"/>
              <w:rPr>
                <w:u w:val="single"/>
                <w:lang w:val="en-GB"/>
              </w:rPr>
            </w:pPr>
            <w:r w:rsidRPr="008C763E">
              <w:rPr>
                <w:u w:val="single"/>
                <w:lang w:val="en-GB"/>
              </w:rPr>
              <w:t>Milestone 3</w:t>
            </w:r>
          </w:p>
          <w:p w14:paraId="27338AD8" w14:textId="77777777" w:rsidR="00826678" w:rsidRPr="008C763E" w:rsidRDefault="00826678" w:rsidP="00020B0A">
            <w:pPr>
              <w:pStyle w:val="ListParagraph"/>
              <w:numPr>
                <w:ilvl w:val="0"/>
                <w:numId w:val="20"/>
              </w:numPr>
              <w:spacing w:before="40" w:after="40"/>
              <w:ind w:left="403"/>
              <w:rPr>
                <w:rFonts w:cs="Arial"/>
                <w:lang w:val="en-GB"/>
              </w:rPr>
            </w:pPr>
            <w:r w:rsidRPr="008C763E">
              <w:rPr>
                <w:rFonts w:cs="Arial"/>
                <w:lang w:val="en-GB"/>
              </w:rPr>
              <w:t>Report on Integrate methodologies into the SRN</w:t>
            </w:r>
          </w:p>
          <w:p w14:paraId="240A5A46" w14:textId="2EB314D9" w:rsidR="00826678" w:rsidRPr="008C763E" w:rsidRDefault="00826678" w:rsidP="00020B0A">
            <w:pPr>
              <w:pStyle w:val="ListParagraph"/>
              <w:numPr>
                <w:ilvl w:val="0"/>
                <w:numId w:val="20"/>
              </w:numPr>
              <w:spacing w:before="40" w:after="40"/>
              <w:ind w:left="403"/>
              <w:rPr>
                <w:rFonts w:cs="Arial"/>
                <w:lang w:val="en-GB"/>
              </w:rPr>
            </w:pPr>
            <w:r w:rsidRPr="008C763E">
              <w:rPr>
                <w:rFonts w:cs="Arial"/>
                <w:lang w:val="en-GB"/>
              </w:rPr>
              <w:t>Monthly activity report to GIZ Clarity</w:t>
            </w:r>
          </w:p>
        </w:tc>
        <w:tc>
          <w:tcPr>
            <w:tcW w:w="2126" w:type="dxa"/>
            <w:gridSpan w:val="2"/>
          </w:tcPr>
          <w:p w14:paraId="01D5E688" w14:textId="77777777" w:rsidR="00826678" w:rsidRPr="008C763E" w:rsidRDefault="00826678" w:rsidP="00826678">
            <w:pPr>
              <w:spacing w:before="40" w:after="40"/>
              <w:ind w:left="0"/>
              <w:rPr>
                <w:lang w:val="en-GB"/>
              </w:rPr>
            </w:pPr>
            <w:r w:rsidRPr="008C763E">
              <w:rPr>
                <w:lang w:val="en-GB"/>
              </w:rPr>
              <w:t>December 2025</w:t>
            </w:r>
          </w:p>
          <w:p w14:paraId="69C91042" w14:textId="77777777" w:rsidR="00826678" w:rsidRPr="008C763E" w:rsidRDefault="00826678" w:rsidP="00826678">
            <w:pPr>
              <w:spacing w:before="40" w:after="40"/>
              <w:ind w:left="0"/>
              <w:rPr>
                <w:lang w:val="en-GB"/>
              </w:rPr>
            </w:pPr>
          </w:p>
          <w:p w14:paraId="43FEE785" w14:textId="3820788A" w:rsidR="00826678" w:rsidRPr="008C763E" w:rsidRDefault="00826678" w:rsidP="00826678">
            <w:pPr>
              <w:spacing w:before="40" w:after="40"/>
              <w:ind w:left="0"/>
              <w:rPr>
                <w:lang w:val="en-GB"/>
              </w:rPr>
            </w:pPr>
            <w:r w:rsidRPr="008C763E">
              <w:rPr>
                <w:lang w:val="en-GB"/>
              </w:rPr>
              <w:t>30% Interim payment (</w:t>
            </w:r>
            <w:r w:rsidR="00495672" w:rsidRPr="008C763E">
              <w:rPr>
                <w:lang w:val="en-GB"/>
              </w:rPr>
              <w:t>against</w:t>
            </w:r>
            <w:r w:rsidRPr="008C763E">
              <w:rPr>
                <w:lang w:val="en-GB"/>
              </w:rPr>
              <w:t xml:space="preserve"> deliverables)</w:t>
            </w:r>
          </w:p>
          <w:p w14:paraId="3C35F9E9" w14:textId="77777777" w:rsidR="00826678" w:rsidRPr="008C763E" w:rsidRDefault="00826678" w:rsidP="0001706B">
            <w:pPr>
              <w:spacing w:before="40" w:after="40"/>
              <w:ind w:left="0"/>
              <w:rPr>
                <w:lang w:val="en-GB"/>
              </w:rPr>
            </w:pPr>
          </w:p>
        </w:tc>
        <w:tc>
          <w:tcPr>
            <w:tcW w:w="2549" w:type="dxa"/>
            <w:vMerge/>
          </w:tcPr>
          <w:p w14:paraId="7DC1283F" w14:textId="77777777" w:rsidR="00826678" w:rsidRPr="008C763E" w:rsidRDefault="00826678" w:rsidP="00F35C9C">
            <w:pPr>
              <w:ind w:left="0"/>
              <w:rPr>
                <w:lang w:val="en-GB"/>
              </w:rPr>
            </w:pPr>
          </w:p>
        </w:tc>
      </w:tr>
    </w:tbl>
    <w:p w14:paraId="7F9751F6" w14:textId="77777777" w:rsidR="00C41F90" w:rsidRPr="008C763E" w:rsidRDefault="00101C0F" w:rsidP="00FC0094">
      <w:pPr>
        <w:pStyle w:val="Aufzhlung2"/>
        <w:rPr>
          <w:lang w:val="en-GB"/>
        </w:rPr>
      </w:pPr>
      <w:bookmarkStart w:id="2" w:name="_Toc151716727"/>
      <w:bookmarkStart w:id="3" w:name="_Toc184111606"/>
      <w:bookmarkEnd w:id="2"/>
      <w:r w:rsidRPr="008C763E">
        <w:rPr>
          <w:lang w:val="en-GB"/>
        </w:rPr>
        <w:t>Tender requirements</w:t>
      </w:r>
      <w:bookmarkEnd w:id="3"/>
    </w:p>
    <w:p w14:paraId="34483034" w14:textId="77777777" w:rsidR="003D2F1E" w:rsidRPr="008C763E" w:rsidRDefault="00101C0F" w:rsidP="00C14D18">
      <w:pPr>
        <w:pStyle w:val="Heading2"/>
        <w:rPr>
          <w:lang w:val="en-GB"/>
        </w:rPr>
      </w:pPr>
      <w:bookmarkStart w:id="4" w:name="_Toc184111607"/>
      <w:r w:rsidRPr="008C763E">
        <w:rPr>
          <w:lang w:val="en-GB"/>
        </w:rPr>
        <w:t>Qualifications of proposed staff</w:t>
      </w:r>
      <w:bookmarkEnd w:id="4"/>
    </w:p>
    <w:p w14:paraId="506E12A2" w14:textId="77777777" w:rsidR="00101C0F" w:rsidRPr="008C763E" w:rsidRDefault="00101C0F" w:rsidP="00101C0F">
      <w:pPr>
        <w:rPr>
          <w:lang w:val="en-GB"/>
        </w:rPr>
      </w:pPr>
      <w:r w:rsidRPr="008C763E">
        <w:rPr>
          <w:lang w:val="en-GB"/>
        </w:rPr>
        <w:t xml:space="preserve">The tenderer is required to propose personnel for the positions specified here and described with respect to the areas of responsibility and qualifications </w:t>
      </w:r>
      <w:proofErr w:type="gramStart"/>
      <w:r w:rsidRPr="008C763E">
        <w:rPr>
          <w:lang w:val="en-GB"/>
        </w:rPr>
        <w:t>on the basis of</w:t>
      </w:r>
      <w:proofErr w:type="gramEnd"/>
      <w:r w:rsidRPr="008C763E">
        <w:rPr>
          <w:lang w:val="en-GB"/>
        </w:rPr>
        <w:t xml:space="preserve"> relevant CVs.</w:t>
      </w:r>
    </w:p>
    <w:p w14:paraId="29CD9F3A" w14:textId="77777777" w:rsidR="00541DFA" w:rsidRPr="008C763E" w:rsidRDefault="00101C0F" w:rsidP="00101C0F">
      <w:pPr>
        <w:rPr>
          <w:lang w:val="en-GB"/>
        </w:rPr>
      </w:pPr>
      <w:r w:rsidRPr="008C763E">
        <w:rPr>
          <w:lang w:val="en-GB"/>
        </w:rPr>
        <w:t>The below specified qualifications represent the requirements to reach the maximum number of points in the technical assessment</w:t>
      </w:r>
      <w:r w:rsidR="00541DFA" w:rsidRPr="008C763E">
        <w:rPr>
          <w:lang w:val="en-GB"/>
        </w:rPr>
        <w:t>.</w:t>
      </w:r>
    </w:p>
    <w:p w14:paraId="516928BF" w14:textId="77777777" w:rsidR="00A469A5" w:rsidRPr="008C763E" w:rsidRDefault="00681808" w:rsidP="006B66D1">
      <w:pPr>
        <w:pStyle w:val="Heading2"/>
        <w:numPr>
          <w:ilvl w:val="1"/>
          <w:numId w:val="2"/>
        </w:numPr>
        <w:ind w:left="709" w:hanging="709"/>
        <w:rPr>
          <w:lang w:val="en-GB"/>
        </w:rPr>
      </w:pPr>
      <w:bookmarkStart w:id="5" w:name="_Toc135209797"/>
      <w:bookmarkStart w:id="6" w:name="_Toc184111608"/>
      <w:r w:rsidRPr="008C763E">
        <w:rPr>
          <w:lang w:val="en-GB"/>
        </w:rPr>
        <w:t>Expert</w:t>
      </w:r>
      <w:r w:rsidR="00A469A5" w:rsidRPr="008C763E">
        <w:rPr>
          <w:lang w:val="en-GB"/>
        </w:rPr>
        <w:t xml:space="preserve"> 1:</w:t>
      </w:r>
      <w:bookmarkStart w:id="7" w:name="_Hlk135218955"/>
      <w:bookmarkStart w:id="8" w:name="_Toc135209798"/>
      <w:bookmarkEnd w:id="5"/>
      <w:bookmarkEnd w:id="6"/>
      <w:bookmarkEnd w:id="7"/>
    </w:p>
    <w:p w14:paraId="4A4CFA2F" w14:textId="77777777" w:rsidR="00A469A5" w:rsidRPr="008C763E" w:rsidRDefault="00681808" w:rsidP="006B66D1">
      <w:pPr>
        <w:pStyle w:val="Heading2"/>
        <w:numPr>
          <w:ilvl w:val="2"/>
          <w:numId w:val="2"/>
        </w:numPr>
        <w:ind w:left="1276" w:hanging="567"/>
        <w:rPr>
          <w:lang w:val="en-GB"/>
        </w:rPr>
      </w:pPr>
      <w:bookmarkStart w:id="9" w:name="_Toc184111609"/>
      <w:proofErr w:type="spellStart"/>
      <w:r w:rsidRPr="008C763E">
        <w:rPr>
          <w:lang w:val="en-GB"/>
        </w:rPr>
        <w:t>Gerneral</w:t>
      </w:r>
      <w:proofErr w:type="spellEnd"/>
      <w:r w:rsidR="00A469A5" w:rsidRPr="008C763E">
        <w:rPr>
          <w:lang w:val="en-GB"/>
        </w:rPr>
        <w:t xml:space="preserve"> </w:t>
      </w:r>
      <w:bookmarkEnd w:id="8"/>
      <w:r w:rsidRPr="008C763E">
        <w:rPr>
          <w:lang w:val="en-GB"/>
        </w:rPr>
        <w:t>qualifications</w:t>
      </w:r>
      <w:bookmarkEnd w:id="9"/>
    </w:p>
    <w:p w14:paraId="0626ABE7" w14:textId="4BAF86A5" w:rsidR="00A469A5" w:rsidRPr="008C763E" w:rsidRDefault="00681808" w:rsidP="006B66D1">
      <w:pPr>
        <w:ind w:left="3828" w:hanging="2552"/>
        <w:rPr>
          <w:lang w:val="en-GB"/>
        </w:rPr>
      </w:pPr>
      <w:r w:rsidRPr="008C763E">
        <w:rPr>
          <w:lang w:val="en-GB"/>
        </w:rPr>
        <w:t>Education</w:t>
      </w:r>
      <w:r w:rsidR="00A469A5" w:rsidRPr="008C763E">
        <w:rPr>
          <w:noProof/>
          <w:lang w:val="en-GB"/>
        </w:rPr>
        <w:t>:</w:t>
      </w:r>
      <w:r w:rsidR="00A469A5" w:rsidRPr="008C763E">
        <w:rPr>
          <w:noProof/>
          <w:lang w:val="en-GB"/>
        </w:rPr>
        <w:tab/>
      </w:r>
      <w:r w:rsidR="00A91EF0" w:rsidRPr="008C763E">
        <w:rPr>
          <w:rFonts w:cs="Arial"/>
          <w:noProof/>
          <w:lang w:val="en-GB"/>
        </w:rPr>
        <w:t>Master</w:t>
      </w:r>
      <w:r w:rsidR="000F3AB0" w:rsidRPr="008C763E">
        <w:rPr>
          <w:rFonts w:cs="Arial"/>
          <w:noProof/>
          <w:lang w:val="en-GB"/>
        </w:rPr>
        <w:t xml:space="preserve"> degree</w:t>
      </w:r>
      <w:r w:rsidR="00A91EF0" w:rsidRPr="008C763E">
        <w:rPr>
          <w:rFonts w:cs="Arial"/>
          <w:noProof/>
          <w:lang w:val="en-GB"/>
        </w:rPr>
        <w:t xml:space="preserve"> in </w:t>
      </w:r>
      <w:r w:rsidR="00897527" w:rsidRPr="008C763E">
        <w:rPr>
          <w:rFonts w:cs="Arial"/>
          <w:noProof/>
          <w:lang w:val="en-GB"/>
        </w:rPr>
        <w:t xml:space="preserve">Environmental </w:t>
      </w:r>
      <w:r w:rsidR="005909B9" w:rsidRPr="008C763E">
        <w:rPr>
          <w:rFonts w:cs="Arial"/>
          <w:noProof/>
          <w:lang w:val="en-GB"/>
        </w:rPr>
        <w:t xml:space="preserve">Engineering, Environmental </w:t>
      </w:r>
      <w:r w:rsidR="00897527" w:rsidRPr="008C763E">
        <w:rPr>
          <w:rFonts w:cs="Arial"/>
          <w:noProof/>
          <w:lang w:val="en-GB"/>
        </w:rPr>
        <w:t xml:space="preserve">Policy, </w:t>
      </w:r>
      <w:r w:rsidR="0091770C" w:rsidRPr="008C763E">
        <w:rPr>
          <w:rFonts w:cs="Arial"/>
          <w:noProof/>
          <w:lang w:val="en-GB"/>
        </w:rPr>
        <w:t>and/or Public Policy</w:t>
      </w:r>
      <w:r w:rsidR="005909B9" w:rsidRPr="008C763E">
        <w:rPr>
          <w:rFonts w:cs="Arial"/>
          <w:noProof/>
          <w:lang w:val="en-GB"/>
        </w:rPr>
        <w:t>.</w:t>
      </w:r>
    </w:p>
    <w:p w14:paraId="149D73B2" w14:textId="12F57D95" w:rsidR="00681808" w:rsidRPr="008C763E" w:rsidRDefault="00681808" w:rsidP="006B66D1">
      <w:pPr>
        <w:ind w:left="3828" w:hanging="2552"/>
        <w:rPr>
          <w:rFonts w:cs="Arial"/>
          <w:lang w:val="en-GB"/>
        </w:rPr>
      </w:pPr>
      <w:r w:rsidRPr="008C763E">
        <w:rPr>
          <w:lang w:val="en-GB"/>
        </w:rPr>
        <w:t>Professional experience</w:t>
      </w:r>
      <w:r w:rsidR="00A469A5" w:rsidRPr="008C763E">
        <w:rPr>
          <w:noProof/>
          <w:lang w:val="en-GB"/>
        </w:rPr>
        <w:t>:</w:t>
      </w:r>
      <w:r w:rsidR="00A469A5" w:rsidRPr="008C763E">
        <w:rPr>
          <w:noProof/>
          <w:lang w:val="en-GB"/>
        </w:rPr>
        <w:tab/>
      </w:r>
      <w:bookmarkStart w:id="10" w:name="_Toc135209799"/>
      <w:bookmarkStart w:id="11" w:name="_Hlk153272476"/>
      <w:r w:rsidR="000F1056" w:rsidRPr="008C763E">
        <w:rPr>
          <w:rFonts w:cs="Arial"/>
          <w:lang w:val="en-GB"/>
        </w:rPr>
        <w:fldChar w:fldCharType="begin">
          <w:ffData>
            <w:name w:val=""/>
            <w:enabled/>
            <w:calcOnExit w:val="0"/>
            <w:textInput>
              <w:default w:val="5 years of professional experience in environmental and/or climate change issues"/>
            </w:textInput>
          </w:ffData>
        </w:fldChar>
      </w:r>
      <w:r w:rsidR="000F1056" w:rsidRPr="008C763E">
        <w:rPr>
          <w:rFonts w:cs="Arial"/>
          <w:lang w:val="en-GB"/>
        </w:rPr>
        <w:instrText xml:space="preserve"> FORMTEXT </w:instrText>
      </w:r>
      <w:r w:rsidR="000F1056" w:rsidRPr="008C763E">
        <w:rPr>
          <w:rFonts w:cs="Arial"/>
          <w:lang w:val="en-GB"/>
        </w:rPr>
      </w:r>
      <w:r w:rsidR="000F1056" w:rsidRPr="008C763E">
        <w:rPr>
          <w:rFonts w:cs="Arial"/>
          <w:lang w:val="en-GB"/>
        </w:rPr>
        <w:fldChar w:fldCharType="separate"/>
      </w:r>
      <w:r w:rsidR="000F1056" w:rsidRPr="008C763E">
        <w:rPr>
          <w:rFonts w:cs="Arial"/>
          <w:noProof/>
          <w:lang w:val="en-GB"/>
        </w:rPr>
        <w:t>5 years of professional experience in environmental and/or climate change issues</w:t>
      </w:r>
      <w:r w:rsidR="000F1056" w:rsidRPr="008C763E">
        <w:rPr>
          <w:rFonts w:cs="Arial"/>
          <w:lang w:val="en-GB"/>
        </w:rPr>
        <w:fldChar w:fldCharType="end"/>
      </w:r>
    </w:p>
    <w:p w14:paraId="776C1EAB" w14:textId="77777777" w:rsidR="00681808" w:rsidRPr="008C763E" w:rsidRDefault="00681808" w:rsidP="006B66D1">
      <w:pPr>
        <w:pStyle w:val="Heading2"/>
        <w:numPr>
          <w:ilvl w:val="2"/>
          <w:numId w:val="2"/>
        </w:numPr>
        <w:ind w:left="1276" w:hanging="567"/>
        <w:rPr>
          <w:lang w:val="en-GB"/>
        </w:rPr>
      </w:pPr>
      <w:bookmarkStart w:id="12" w:name="_Toc184111610"/>
      <w:bookmarkEnd w:id="10"/>
      <w:bookmarkEnd w:id="11"/>
      <w:r w:rsidRPr="008C763E">
        <w:rPr>
          <w:lang w:val="en-GB"/>
        </w:rPr>
        <w:t>Experience in the region/knowledge of the country</w:t>
      </w:r>
      <w:bookmarkEnd w:id="12"/>
    </w:p>
    <w:p w14:paraId="43447FD8" w14:textId="19EDA988" w:rsidR="00841710" w:rsidRPr="008C763E" w:rsidRDefault="00841710" w:rsidP="00E35E92">
      <w:pPr>
        <w:pStyle w:val="ListParagraph"/>
        <w:numPr>
          <w:ilvl w:val="0"/>
          <w:numId w:val="19"/>
        </w:numPr>
        <w:rPr>
          <w:lang w:val="en-GB"/>
        </w:rPr>
      </w:pPr>
      <w:r w:rsidRPr="008C763E">
        <w:rPr>
          <w:lang w:val="en-GB"/>
        </w:rPr>
        <w:t>Knowledge of carbon pricing instruments, including carbon taxes and emissions</w:t>
      </w:r>
      <w:r w:rsidR="00EC2EF3" w:rsidRPr="008C763E">
        <w:rPr>
          <w:lang w:val="en-GB"/>
        </w:rPr>
        <w:t xml:space="preserve"> </w:t>
      </w:r>
      <w:r w:rsidRPr="008C763E">
        <w:rPr>
          <w:lang w:val="en-GB"/>
        </w:rPr>
        <w:t>trading systems</w:t>
      </w:r>
      <w:r w:rsidR="00EC2EF3" w:rsidRPr="008C763E">
        <w:rPr>
          <w:lang w:val="en-GB"/>
        </w:rPr>
        <w:t xml:space="preserve"> in Indonesia</w:t>
      </w:r>
      <w:r w:rsidRPr="008C763E">
        <w:rPr>
          <w:lang w:val="en-GB"/>
        </w:rPr>
        <w:t>.</w:t>
      </w:r>
    </w:p>
    <w:p w14:paraId="63B1C336" w14:textId="359AEAB3" w:rsidR="007A1244" w:rsidRPr="008C763E" w:rsidRDefault="007A1244" w:rsidP="00E35E92">
      <w:pPr>
        <w:pStyle w:val="ListParagraph"/>
        <w:numPr>
          <w:ilvl w:val="0"/>
          <w:numId w:val="19"/>
        </w:numPr>
        <w:rPr>
          <w:lang w:val="en-GB"/>
        </w:rPr>
      </w:pPr>
      <w:r w:rsidRPr="008C763E">
        <w:rPr>
          <w:lang w:val="en-GB"/>
        </w:rPr>
        <w:t>Knowledge of greenhouse gas emissions sources, sinks, and measurement techniques</w:t>
      </w:r>
    </w:p>
    <w:p w14:paraId="7F6B7BA3" w14:textId="6CCDEC3C" w:rsidR="00E35E92" w:rsidRPr="008C763E" w:rsidRDefault="001C61E9" w:rsidP="007A1244">
      <w:pPr>
        <w:pStyle w:val="ListParagraph"/>
        <w:numPr>
          <w:ilvl w:val="0"/>
          <w:numId w:val="19"/>
        </w:numPr>
        <w:rPr>
          <w:lang w:val="en-GB"/>
        </w:rPr>
      </w:pPr>
      <w:r w:rsidRPr="008C763E">
        <w:rPr>
          <w:lang w:val="en-GB"/>
        </w:rPr>
        <w:t xml:space="preserve">Deep understanding of climate change science, mitigation strategies, and </w:t>
      </w:r>
      <w:r w:rsidR="00293630" w:rsidRPr="008C763E">
        <w:rPr>
          <w:lang w:val="en-GB"/>
        </w:rPr>
        <w:t>technical knowledge of the GHG emission reduction in the energy, IPPU and waste sectors</w:t>
      </w:r>
      <w:r w:rsidRPr="008C763E">
        <w:rPr>
          <w:lang w:val="en-GB"/>
        </w:rPr>
        <w:t>.</w:t>
      </w:r>
    </w:p>
    <w:p w14:paraId="67B68CDD" w14:textId="6A17AA96" w:rsidR="008609B3" w:rsidRPr="008C763E" w:rsidRDefault="00D46EFD" w:rsidP="007A1244">
      <w:pPr>
        <w:pStyle w:val="ListParagraph"/>
        <w:numPr>
          <w:ilvl w:val="0"/>
          <w:numId w:val="19"/>
        </w:numPr>
        <w:rPr>
          <w:lang w:val="en-GB"/>
        </w:rPr>
      </w:pPr>
      <w:r w:rsidRPr="008C763E">
        <w:rPr>
          <w:rFonts w:cs="Arial"/>
          <w:bCs/>
          <w:szCs w:val="22"/>
          <w:lang w:val="en-GB"/>
        </w:rPr>
        <w:t xml:space="preserve">Competencies </w:t>
      </w:r>
      <w:r w:rsidR="008609B3" w:rsidRPr="008C763E">
        <w:rPr>
          <w:lang w:val="en-GB"/>
        </w:rPr>
        <w:t>to work effectively with less supervision in a fast-paced environment with tight deadlines and dynamic changes.</w:t>
      </w:r>
    </w:p>
    <w:p w14:paraId="2D6C1E92" w14:textId="65AD0307" w:rsidR="00A469A5" w:rsidRPr="008C763E" w:rsidRDefault="00681808" w:rsidP="00C7296F">
      <w:pPr>
        <w:pStyle w:val="Heading2"/>
        <w:numPr>
          <w:ilvl w:val="2"/>
          <w:numId w:val="2"/>
        </w:numPr>
        <w:ind w:left="1276" w:hanging="567"/>
        <w:rPr>
          <w:lang w:val="en-GB"/>
        </w:rPr>
      </w:pPr>
      <w:bookmarkStart w:id="13" w:name="_Toc135209800"/>
      <w:bookmarkStart w:id="14" w:name="_Toc184111611"/>
      <w:r w:rsidRPr="008C763E">
        <w:rPr>
          <w:lang w:val="en-GB"/>
        </w:rPr>
        <w:lastRenderedPageBreak/>
        <w:t>Language skills</w:t>
      </w:r>
      <w:r w:rsidR="00A469A5" w:rsidRPr="008C763E">
        <w:rPr>
          <w:lang w:val="en-GB"/>
        </w:rPr>
        <w:t>:</w:t>
      </w:r>
      <w:bookmarkEnd w:id="13"/>
      <w:bookmarkEnd w:id="14"/>
    </w:p>
    <w:p w14:paraId="27DD9843" w14:textId="6EE5DB2D" w:rsidR="00541DFA" w:rsidRPr="008C763E" w:rsidRDefault="00E35E92" w:rsidP="00A13F3B">
      <w:pPr>
        <w:ind w:left="3175" w:hanging="1899"/>
        <w:rPr>
          <w:lang w:val="en-GB"/>
        </w:rPr>
      </w:pPr>
      <w:r w:rsidRPr="008C763E">
        <w:rPr>
          <w:lang w:val="en-GB"/>
        </w:rPr>
        <w:t>B</w:t>
      </w:r>
      <w:r w:rsidR="00725D89" w:rsidRPr="008C763E">
        <w:rPr>
          <w:lang w:val="en-GB"/>
        </w:rPr>
        <w:t xml:space="preserve">usiness fluency </w:t>
      </w:r>
      <w:r w:rsidR="00541DFA" w:rsidRPr="008C763E">
        <w:rPr>
          <w:lang w:val="en-GB"/>
        </w:rPr>
        <w:t xml:space="preserve">in </w:t>
      </w:r>
      <w:r w:rsidRPr="008C763E">
        <w:rPr>
          <w:lang w:val="en-GB"/>
        </w:rPr>
        <w:t>English and Bahasa Indonesia.</w:t>
      </w:r>
    </w:p>
    <w:p w14:paraId="0E65CB5A" w14:textId="77777777" w:rsidR="004C6AA0" w:rsidRPr="008C763E" w:rsidRDefault="004404F8" w:rsidP="00C7296F">
      <w:pPr>
        <w:pStyle w:val="Heading2"/>
        <w:ind w:left="709" w:hanging="709"/>
        <w:rPr>
          <w:lang w:val="en-GB"/>
        </w:rPr>
      </w:pPr>
      <w:bookmarkStart w:id="15" w:name="_Toc184111612"/>
      <w:r w:rsidRPr="008C763E">
        <w:rPr>
          <w:lang w:val="en-GB"/>
        </w:rPr>
        <w:t>Quantitative requirements</w:t>
      </w:r>
      <w:bookmarkEnd w:id="15"/>
    </w:p>
    <w:p w14:paraId="7236EC52" w14:textId="77777777" w:rsidR="004404F8" w:rsidRPr="008C763E" w:rsidRDefault="004404F8" w:rsidP="000215A8">
      <w:pPr>
        <w:spacing w:before="240" w:after="240"/>
        <w:rPr>
          <w:lang w:val="en-GB"/>
        </w:rPr>
      </w:pPr>
      <w:bookmarkStart w:id="16" w:name="_Toc126094209"/>
      <w:r w:rsidRPr="008C763E">
        <w:rPr>
          <w:lang w:val="en-GB"/>
        </w:rPr>
        <w:t xml:space="preserve">Per-diem and overnight accommodation allowances are reimbursed as a lump sum up to the maximum amounts permissible under tax law for each country as set out in the country table in the circular from the German Federal Ministry of Finance on travel expense remuneration (download at </w:t>
      </w:r>
      <w:hyperlink r:id="rId11" w:history="1">
        <w:r w:rsidRPr="008C763E">
          <w:rPr>
            <w:rStyle w:val="Hyperlink"/>
            <w:lang w:val="en-GB"/>
          </w:rPr>
          <w:t>https://www.bundesfinanzministerium.de</w:t>
        </w:r>
      </w:hyperlink>
      <w:r w:rsidRPr="008C763E">
        <w:rPr>
          <w:rStyle w:val="Hyperlink"/>
          <w:lang w:val="en-GB"/>
        </w:rPr>
        <w:t>).</w:t>
      </w:r>
    </w:p>
    <w:p w14:paraId="40150192" w14:textId="77777777" w:rsidR="005E7336" w:rsidRPr="008C763E" w:rsidRDefault="004404F8" w:rsidP="000215A8">
      <w:pPr>
        <w:spacing w:before="240" w:after="240"/>
        <w:rPr>
          <w:lang w:val="en-GB"/>
        </w:rPr>
      </w:pPr>
      <w:r w:rsidRPr="008C763E">
        <w:rPr>
          <w:lang w:val="en-GB"/>
        </w:rPr>
        <w:t>All travel activities must be agreed in advance with the staff member responsible for the project</w:t>
      </w:r>
      <w:r w:rsidR="005E7336" w:rsidRPr="008C763E">
        <w:rPr>
          <w:lang w:val="en-GB"/>
        </w:rPr>
        <w:t>.</w:t>
      </w:r>
    </w:p>
    <w:bookmarkEnd w:id="16"/>
    <w:p w14:paraId="00EA1A94" w14:textId="77777777" w:rsidR="00696A5B" w:rsidRPr="008C763E" w:rsidRDefault="004404F8" w:rsidP="00EB500B">
      <w:pPr>
        <w:rPr>
          <w:bCs/>
          <w:lang w:val="en-GB"/>
        </w:rPr>
      </w:pPr>
      <w:r w:rsidRPr="008C763E">
        <w:rPr>
          <w:b/>
          <w:bCs/>
          <w:lang w:val="en-GB"/>
        </w:rPr>
        <w:t>Sustainability aspects for travel</w:t>
      </w:r>
    </w:p>
    <w:p w14:paraId="300A5FC1" w14:textId="77777777" w:rsidR="00696A5B" w:rsidRPr="008C763E" w:rsidRDefault="004404F8" w:rsidP="0096492D">
      <w:pPr>
        <w:rPr>
          <w:lang w:val="en-GB"/>
        </w:rPr>
      </w:pPr>
      <w:r w:rsidRPr="008C763E">
        <w:rPr>
          <w:lang w:val="en-GB"/>
        </w:rPr>
        <w:t>GIZ would like to reduce greenhouse gas emissions (</w:t>
      </w:r>
      <w:r w:rsidR="00A13F3B" w:rsidRPr="008C763E">
        <w:rPr>
          <w:lang w:val="en-GB"/>
        </w:rPr>
        <w:t>CO</w:t>
      </w:r>
      <w:r w:rsidR="00A13F3B" w:rsidRPr="008C763E">
        <w:rPr>
          <w:vertAlign w:val="subscript"/>
          <w:lang w:val="en-GB"/>
        </w:rPr>
        <w:t>2</w:t>
      </w:r>
      <w:r w:rsidRPr="008C763E">
        <w:rPr>
          <w:lang w:val="en-GB"/>
        </w:rPr>
        <w:t xml:space="preserve"> emissions) caused by travel. When preparing your tender, please incorporate options for reducing emissions, such as selecting the lowest-emission booking class (economy) and using means of transport, airlines and flight routes with a higher </w:t>
      </w:r>
      <w:r w:rsidR="00A13F3B" w:rsidRPr="008C763E">
        <w:rPr>
          <w:lang w:val="en-GB"/>
        </w:rPr>
        <w:t>CO</w:t>
      </w:r>
      <w:r w:rsidR="00A13F3B" w:rsidRPr="008C763E">
        <w:rPr>
          <w:vertAlign w:val="subscript"/>
          <w:lang w:val="en-GB"/>
        </w:rPr>
        <w:t>2</w:t>
      </w:r>
      <w:r w:rsidRPr="008C763E">
        <w:rPr>
          <w:lang w:val="en-GB"/>
        </w:rPr>
        <w:t xml:space="preserve"> efficiency. For short distances, travel by train (second class) or e-mobility should be the preferred option</w:t>
      </w:r>
      <w:r w:rsidR="00696A5B" w:rsidRPr="008C763E">
        <w:rPr>
          <w:lang w:val="en-GB"/>
        </w:rPr>
        <w:t>.</w:t>
      </w:r>
    </w:p>
    <w:p w14:paraId="19084D9A" w14:textId="77777777" w:rsidR="00696A5B" w:rsidRPr="008C763E" w:rsidRDefault="004404F8" w:rsidP="00B92E87">
      <w:pPr>
        <w:spacing w:before="240" w:after="240"/>
        <w:rPr>
          <w:lang w:val="en-GB"/>
        </w:rPr>
      </w:pPr>
      <w:r w:rsidRPr="008C763E">
        <w:rPr>
          <w:lang w:val="en-GB"/>
        </w:rPr>
        <w:t xml:space="preserve">If they cannot be avoided, </w:t>
      </w:r>
      <w:r w:rsidR="00A13F3B" w:rsidRPr="008C763E">
        <w:rPr>
          <w:lang w:val="en-GB"/>
        </w:rPr>
        <w:t>CO</w:t>
      </w:r>
      <w:r w:rsidR="00A13F3B" w:rsidRPr="008C763E">
        <w:rPr>
          <w:vertAlign w:val="subscript"/>
          <w:lang w:val="en-GB"/>
        </w:rPr>
        <w:t xml:space="preserve">2 </w:t>
      </w:r>
      <w:r w:rsidRPr="008C763E">
        <w:rPr>
          <w:lang w:val="en-GB"/>
        </w:rPr>
        <w:t>emissions caused by air travel should be offset. GIZ specifies a budget for this, through which the carbon offsets can be settled against evidence</w:t>
      </w:r>
      <w:r w:rsidR="00696A5B" w:rsidRPr="008C763E">
        <w:rPr>
          <w:lang w:val="en-GB"/>
        </w:rPr>
        <w:t>.</w:t>
      </w:r>
    </w:p>
    <w:p w14:paraId="0404D9D3" w14:textId="4E0561EA" w:rsidR="00541DFA" w:rsidRPr="008C763E" w:rsidRDefault="004404F8" w:rsidP="009805DF">
      <w:pPr>
        <w:spacing w:before="240" w:after="240"/>
        <w:rPr>
          <w:lang w:val="en-GB"/>
        </w:rPr>
      </w:pPr>
      <w:r w:rsidRPr="008C763E">
        <w:rPr>
          <w:lang w:val="en-GB"/>
        </w:rPr>
        <w:t xml:space="preserve">The market for carbon credits is made up of </w:t>
      </w:r>
      <w:proofErr w:type="gramStart"/>
      <w:r w:rsidRPr="008C763E">
        <w:rPr>
          <w:lang w:val="en-GB"/>
        </w:rPr>
        <w:t>a large number of</w:t>
      </w:r>
      <w:proofErr w:type="gramEnd"/>
      <w:r w:rsidRPr="008C763E">
        <w:rPr>
          <w:lang w:val="en-GB"/>
        </w:rPr>
        <w:t xml:space="preserve"> providers, each with different claims as to their climate impact. The </w:t>
      </w:r>
      <w:hyperlink r:id="rId12">
        <w:r w:rsidRPr="008C763E">
          <w:rPr>
            <w:rStyle w:val="Hyperlink"/>
            <w:lang w:val="en-GB"/>
          </w:rPr>
          <w:t>Development and Climate Alliance</w:t>
        </w:r>
      </w:hyperlink>
      <w:r w:rsidRPr="008C763E">
        <w:rPr>
          <w:lang w:val="en-GB"/>
        </w:rPr>
        <w:t xml:space="preserve"> has published a </w:t>
      </w:r>
      <w:hyperlink r:id="rId13" w:history="1">
        <w:r w:rsidRPr="008C763E">
          <w:rPr>
            <w:rStyle w:val="Hyperlink"/>
            <w:lang w:val="en-GB"/>
          </w:rPr>
          <w:t>list of standards</w:t>
        </w:r>
      </w:hyperlink>
      <w:r w:rsidRPr="008C763E">
        <w:rPr>
          <w:lang w:val="en-GB"/>
        </w:rPr>
        <w:t>. GIZ recommends using the standards specified there.</w:t>
      </w:r>
    </w:p>
    <w:tbl>
      <w:tblPr>
        <w:tblStyle w:val="TableGrid"/>
        <w:tblpPr w:leftFromText="141" w:rightFromText="141" w:vertAnchor="text" w:horzAnchor="page" w:tblpX="2128" w:tblpY="94"/>
        <w:tblW w:w="8359" w:type="dxa"/>
        <w:tblLook w:val="04A0" w:firstRow="1" w:lastRow="0" w:firstColumn="1" w:lastColumn="0" w:noHBand="0" w:noVBand="1"/>
      </w:tblPr>
      <w:tblGrid>
        <w:gridCol w:w="2728"/>
        <w:gridCol w:w="1259"/>
        <w:gridCol w:w="1696"/>
        <w:gridCol w:w="2676"/>
      </w:tblGrid>
      <w:tr w:rsidR="00E63834" w:rsidRPr="008C763E" w14:paraId="08CFD16C" w14:textId="77777777" w:rsidTr="009C5734">
        <w:trPr>
          <w:trHeight w:val="336"/>
        </w:trPr>
        <w:tc>
          <w:tcPr>
            <w:tcW w:w="398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3C7B5" w14:textId="77777777" w:rsidR="00E63834" w:rsidRPr="008C763E" w:rsidRDefault="00E63834" w:rsidP="00C7296F">
            <w:pPr>
              <w:spacing w:before="60" w:after="60"/>
              <w:ind w:left="0"/>
              <w:rPr>
                <w:rStyle w:val="PageNumber"/>
                <w:rFonts w:cs="Arial"/>
                <w:b/>
                <w:bCs/>
                <w:sz w:val="20"/>
                <w:lang w:val="en-GB" w:eastAsia="en-US"/>
              </w:rPr>
            </w:pPr>
            <w:r w:rsidRPr="008C763E">
              <w:rPr>
                <w:b/>
                <w:bCs/>
                <w:lang w:val="en-GB"/>
              </w:rPr>
              <w:t xml:space="preserve">Deliverables </w:t>
            </w:r>
          </w:p>
          <w:p w14:paraId="332C99B6" w14:textId="43A11962" w:rsidR="00E63834" w:rsidRPr="008C763E" w:rsidRDefault="00E63834" w:rsidP="00C7296F">
            <w:pPr>
              <w:spacing w:before="60" w:after="60"/>
              <w:ind w:left="0"/>
              <w:jc w:val="center"/>
              <w:rPr>
                <w:rStyle w:val="PageNumber"/>
                <w:rFonts w:cs="Arial"/>
                <w:b/>
                <w:bCs/>
                <w:sz w:val="20"/>
                <w:lang w:val="en-GB"/>
              </w:rPr>
            </w:pP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1A512" w14:textId="45E894C7" w:rsidR="00E63834" w:rsidRPr="008C763E" w:rsidRDefault="00C860DB" w:rsidP="00C7296F">
            <w:pPr>
              <w:spacing w:before="60" w:after="60"/>
              <w:ind w:left="0"/>
              <w:jc w:val="center"/>
              <w:rPr>
                <w:rStyle w:val="PageNumber"/>
                <w:rFonts w:cs="Arial"/>
                <w:b/>
                <w:bCs/>
                <w:sz w:val="20"/>
                <w:lang w:val="en-GB"/>
              </w:rPr>
            </w:pPr>
            <w:r w:rsidRPr="008C763E">
              <w:rPr>
                <w:rStyle w:val="PageNumber"/>
                <w:rFonts w:cs="Arial"/>
                <w:b/>
                <w:bCs/>
                <w:sz w:val="20"/>
                <w:lang w:val="en-GB"/>
              </w:rPr>
              <w:t>Expected Submission</w:t>
            </w:r>
          </w:p>
        </w:tc>
        <w:tc>
          <w:tcPr>
            <w:tcW w:w="2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68818" w14:textId="77777777" w:rsidR="00E63834" w:rsidRPr="008C763E" w:rsidRDefault="00E63834" w:rsidP="00C7296F">
            <w:pPr>
              <w:spacing w:before="60" w:after="60"/>
              <w:ind w:left="0"/>
              <w:rPr>
                <w:rStyle w:val="PageNumber"/>
                <w:rFonts w:cs="Arial"/>
                <w:b/>
                <w:bCs/>
                <w:sz w:val="20"/>
                <w:lang w:val="en-GB" w:eastAsia="en-US"/>
              </w:rPr>
            </w:pPr>
            <w:r w:rsidRPr="008C763E">
              <w:rPr>
                <w:rFonts w:cs="Arial"/>
                <w:b/>
                <w:bCs/>
                <w:sz w:val="20"/>
                <w:lang w:val="en-GB"/>
              </w:rPr>
              <w:t>Comments</w:t>
            </w:r>
          </w:p>
        </w:tc>
      </w:tr>
      <w:tr w:rsidR="00E63834" w:rsidRPr="008C763E" w14:paraId="15C941BE" w14:textId="77777777" w:rsidTr="00061BA6">
        <w:trPr>
          <w:trHeight w:val="336"/>
        </w:trPr>
        <w:tc>
          <w:tcPr>
            <w:tcW w:w="3987" w:type="dxa"/>
            <w:gridSpan w:val="2"/>
            <w:tcBorders>
              <w:top w:val="single" w:sz="4" w:space="0" w:color="auto"/>
              <w:left w:val="single" w:sz="4" w:space="0" w:color="auto"/>
              <w:bottom w:val="single" w:sz="4" w:space="0" w:color="auto"/>
              <w:right w:val="single" w:sz="4" w:space="0" w:color="auto"/>
            </w:tcBorders>
            <w:hideMark/>
          </w:tcPr>
          <w:p w14:paraId="2E46F3F8" w14:textId="14637FFD" w:rsidR="00E63834" w:rsidRPr="008C763E" w:rsidRDefault="00E63834" w:rsidP="00C860DB">
            <w:pPr>
              <w:pStyle w:val="ListParagraph"/>
              <w:numPr>
                <w:ilvl w:val="0"/>
                <w:numId w:val="21"/>
              </w:numPr>
              <w:ind w:left="310"/>
              <w:rPr>
                <w:rStyle w:val="PageNumber"/>
                <w:rFonts w:cs="Arial"/>
                <w:sz w:val="20"/>
                <w:lang w:val="en-GB" w:eastAsia="en-US"/>
              </w:rPr>
            </w:pPr>
            <w:r w:rsidRPr="008C763E">
              <w:rPr>
                <w:rStyle w:val="PageNumber"/>
                <w:rFonts w:cs="Arial"/>
                <w:sz w:val="20"/>
                <w:lang w:val="en-GB" w:eastAsia="en-US"/>
              </w:rPr>
              <w:t>M</w:t>
            </w:r>
            <w:r w:rsidRPr="008C763E">
              <w:rPr>
                <w:rStyle w:val="PageNumber"/>
                <w:lang w:val="en-GB" w:eastAsia="en-US"/>
              </w:rPr>
              <w:t>ilestone 1</w:t>
            </w:r>
          </w:p>
          <w:p w14:paraId="6B94211C" w14:textId="77777777" w:rsidR="00707710" w:rsidRPr="008C763E" w:rsidRDefault="00C860DB" w:rsidP="00707710">
            <w:pPr>
              <w:pStyle w:val="ListParagraph"/>
              <w:numPr>
                <w:ilvl w:val="0"/>
                <w:numId w:val="22"/>
              </w:numPr>
              <w:spacing w:before="40" w:after="40"/>
              <w:rPr>
                <w:rFonts w:cs="Arial"/>
                <w:lang w:val="en-GB"/>
              </w:rPr>
            </w:pPr>
            <w:r w:rsidRPr="008C763E">
              <w:rPr>
                <w:rFonts w:cs="Arial"/>
                <w:lang w:val="en-GB"/>
              </w:rPr>
              <w:t>Analysis report on MRV Reporting Tools and Frameworks</w:t>
            </w:r>
          </w:p>
          <w:p w14:paraId="2076D385" w14:textId="3141CBED" w:rsidR="00E63834" w:rsidRPr="008C763E" w:rsidRDefault="00C860DB" w:rsidP="004D1B13">
            <w:pPr>
              <w:pStyle w:val="ListParagraph"/>
              <w:numPr>
                <w:ilvl w:val="0"/>
                <w:numId w:val="22"/>
              </w:numPr>
              <w:spacing w:before="40" w:after="40"/>
              <w:rPr>
                <w:rStyle w:val="PageNumber"/>
                <w:rFonts w:cs="Arial"/>
                <w:lang w:val="en-GB"/>
              </w:rPr>
            </w:pPr>
            <w:r w:rsidRPr="008C763E">
              <w:rPr>
                <w:rFonts w:cs="Arial"/>
                <w:lang w:val="en-GB"/>
              </w:rPr>
              <w:t>Monthly activity report to GIZ Clarity</w:t>
            </w:r>
          </w:p>
        </w:tc>
        <w:tc>
          <w:tcPr>
            <w:tcW w:w="1696" w:type="dxa"/>
            <w:tcBorders>
              <w:top w:val="single" w:sz="4" w:space="0" w:color="auto"/>
              <w:left w:val="single" w:sz="4" w:space="0" w:color="auto"/>
              <w:bottom w:val="single" w:sz="4" w:space="0" w:color="auto"/>
              <w:right w:val="single" w:sz="4" w:space="0" w:color="auto"/>
            </w:tcBorders>
          </w:tcPr>
          <w:p w14:paraId="099D5D07" w14:textId="149B3DD4" w:rsidR="00E63834" w:rsidRPr="008C763E" w:rsidRDefault="00397FD0" w:rsidP="00483BC3">
            <w:pPr>
              <w:ind w:left="0"/>
              <w:jc w:val="center"/>
              <w:rPr>
                <w:rStyle w:val="PageNumber"/>
                <w:rFonts w:cs="Arial"/>
                <w:sz w:val="20"/>
                <w:lang w:val="en-GB" w:eastAsia="en-US"/>
              </w:rPr>
            </w:pPr>
            <w:r w:rsidRPr="008C763E">
              <w:rPr>
                <w:rStyle w:val="PageNumber"/>
                <w:rFonts w:cs="Arial"/>
                <w:sz w:val="20"/>
                <w:lang w:val="en-GB" w:eastAsia="en-US"/>
              </w:rPr>
              <w:t>March 2025</w:t>
            </w:r>
          </w:p>
        </w:tc>
        <w:tc>
          <w:tcPr>
            <w:tcW w:w="2676" w:type="dxa"/>
            <w:tcBorders>
              <w:top w:val="single" w:sz="4" w:space="0" w:color="auto"/>
              <w:left w:val="single" w:sz="4" w:space="0" w:color="auto"/>
              <w:bottom w:val="single" w:sz="4" w:space="0" w:color="auto"/>
              <w:right w:val="single" w:sz="4" w:space="0" w:color="auto"/>
            </w:tcBorders>
          </w:tcPr>
          <w:p w14:paraId="7506827F" w14:textId="1C70F2AA" w:rsidR="00E63834" w:rsidRPr="008C763E" w:rsidRDefault="00E63834" w:rsidP="00E93E9A">
            <w:pPr>
              <w:ind w:left="0"/>
              <w:rPr>
                <w:rStyle w:val="PageNumber"/>
                <w:rFonts w:cs="Arial"/>
                <w:sz w:val="20"/>
                <w:lang w:val="en-GB" w:eastAsia="en-US"/>
              </w:rPr>
            </w:pPr>
            <w:r w:rsidRPr="008C763E">
              <w:rPr>
                <w:rStyle w:val="PageNumber"/>
                <w:rFonts w:cs="Arial"/>
                <w:sz w:val="20"/>
                <w:lang w:val="en-GB" w:eastAsia="en-US"/>
              </w:rPr>
              <w:t>Output based</w:t>
            </w:r>
          </w:p>
        </w:tc>
      </w:tr>
      <w:tr w:rsidR="00E63834" w:rsidRPr="008C763E" w14:paraId="2BC16663" w14:textId="77777777" w:rsidTr="006364AA">
        <w:trPr>
          <w:trHeight w:val="336"/>
        </w:trPr>
        <w:tc>
          <w:tcPr>
            <w:tcW w:w="3987" w:type="dxa"/>
            <w:gridSpan w:val="2"/>
            <w:tcBorders>
              <w:top w:val="single" w:sz="4" w:space="0" w:color="auto"/>
              <w:left w:val="single" w:sz="4" w:space="0" w:color="auto"/>
              <w:bottom w:val="single" w:sz="4" w:space="0" w:color="auto"/>
              <w:right w:val="single" w:sz="4" w:space="0" w:color="auto"/>
            </w:tcBorders>
          </w:tcPr>
          <w:p w14:paraId="6039F97F" w14:textId="77777777" w:rsidR="00E63834" w:rsidRPr="008C763E" w:rsidRDefault="00E63834" w:rsidP="00C860DB">
            <w:pPr>
              <w:pStyle w:val="ListParagraph"/>
              <w:numPr>
                <w:ilvl w:val="0"/>
                <w:numId w:val="21"/>
              </w:numPr>
              <w:ind w:left="310"/>
              <w:rPr>
                <w:rStyle w:val="PageNumber"/>
                <w:rFonts w:cs="Arial"/>
                <w:sz w:val="20"/>
                <w:lang w:val="en-GB" w:eastAsia="en-US"/>
              </w:rPr>
            </w:pPr>
            <w:r w:rsidRPr="008C763E">
              <w:rPr>
                <w:rStyle w:val="PageNumber"/>
                <w:rFonts w:cs="Arial"/>
                <w:sz w:val="20"/>
                <w:lang w:val="en-GB" w:eastAsia="en-US"/>
              </w:rPr>
              <w:t>M</w:t>
            </w:r>
            <w:r w:rsidRPr="008C763E">
              <w:rPr>
                <w:rStyle w:val="PageNumber"/>
                <w:lang w:val="en-GB" w:eastAsia="en-US"/>
              </w:rPr>
              <w:t>ilestone 2</w:t>
            </w:r>
          </w:p>
          <w:p w14:paraId="180E5D41" w14:textId="77777777" w:rsidR="00397FD0" w:rsidRPr="008C763E" w:rsidRDefault="00397FD0" w:rsidP="00397FD0">
            <w:pPr>
              <w:pStyle w:val="ListParagraph"/>
              <w:numPr>
                <w:ilvl w:val="0"/>
                <w:numId w:val="24"/>
              </w:numPr>
              <w:ind w:left="735"/>
              <w:rPr>
                <w:rStyle w:val="PageNumber"/>
                <w:rFonts w:cs="Arial"/>
                <w:sz w:val="20"/>
                <w:lang w:val="en-GB" w:eastAsia="en-US"/>
              </w:rPr>
            </w:pPr>
            <w:r w:rsidRPr="008C763E">
              <w:rPr>
                <w:rStyle w:val="PageNumber"/>
                <w:rFonts w:cs="Arial"/>
                <w:sz w:val="20"/>
                <w:lang w:val="en-GB" w:eastAsia="en-US"/>
              </w:rPr>
              <w:t>Analysis report on Classify and Structure Methodologies</w:t>
            </w:r>
          </w:p>
          <w:p w14:paraId="3DAA2ED3" w14:textId="0A5C7558" w:rsidR="00397FD0" w:rsidRPr="008C763E" w:rsidRDefault="00397FD0" w:rsidP="00397FD0">
            <w:pPr>
              <w:pStyle w:val="ListParagraph"/>
              <w:numPr>
                <w:ilvl w:val="0"/>
                <w:numId w:val="24"/>
              </w:numPr>
              <w:ind w:left="735"/>
              <w:rPr>
                <w:rStyle w:val="PageNumber"/>
                <w:rFonts w:cs="Arial"/>
                <w:sz w:val="20"/>
                <w:lang w:val="en-GB" w:eastAsia="en-US"/>
              </w:rPr>
            </w:pPr>
            <w:r w:rsidRPr="008C763E">
              <w:rPr>
                <w:rStyle w:val="PageNumber"/>
                <w:rFonts w:cs="Arial"/>
                <w:sz w:val="20"/>
                <w:lang w:val="en-GB" w:eastAsia="en-US"/>
              </w:rPr>
              <w:t>Monthly activity report to GIZ Clarity</w:t>
            </w:r>
          </w:p>
        </w:tc>
        <w:tc>
          <w:tcPr>
            <w:tcW w:w="1696" w:type="dxa"/>
            <w:tcBorders>
              <w:top w:val="single" w:sz="4" w:space="0" w:color="auto"/>
              <w:left w:val="single" w:sz="4" w:space="0" w:color="auto"/>
              <w:bottom w:val="single" w:sz="4" w:space="0" w:color="auto"/>
              <w:right w:val="single" w:sz="4" w:space="0" w:color="auto"/>
            </w:tcBorders>
          </w:tcPr>
          <w:p w14:paraId="44D3390E" w14:textId="4E19B215" w:rsidR="00E63834" w:rsidRPr="008C763E" w:rsidRDefault="00397FD0" w:rsidP="00483BC3">
            <w:pPr>
              <w:ind w:left="0"/>
              <w:jc w:val="center"/>
              <w:rPr>
                <w:rStyle w:val="PageNumber"/>
                <w:rFonts w:cs="Arial"/>
                <w:sz w:val="20"/>
                <w:lang w:val="en-GB" w:eastAsia="en-US"/>
              </w:rPr>
            </w:pPr>
            <w:r w:rsidRPr="008C763E">
              <w:rPr>
                <w:rStyle w:val="PageNumber"/>
                <w:rFonts w:cs="Arial"/>
                <w:sz w:val="20"/>
                <w:lang w:val="en-GB" w:eastAsia="en-US"/>
              </w:rPr>
              <w:t>August 2025</w:t>
            </w:r>
          </w:p>
        </w:tc>
        <w:tc>
          <w:tcPr>
            <w:tcW w:w="2676" w:type="dxa"/>
            <w:tcBorders>
              <w:top w:val="single" w:sz="4" w:space="0" w:color="auto"/>
              <w:left w:val="single" w:sz="4" w:space="0" w:color="auto"/>
              <w:bottom w:val="single" w:sz="4" w:space="0" w:color="auto"/>
              <w:right w:val="single" w:sz="4" w:space="0" w:color="auto"/>
            </w:tcBorders>
          </w:tcPr>
          <w:p w14:paraId="7640B735" w14:textId="594E42EC" w:rsidR="00E63834" w:rsidRPr="008C763E" w:rsidRDefault="00397FD0" w:rsidP="00E93E9A">
            <w:pPr>
              <w:ind w:left="0"/>
              <w:rPr>
                <w:rStyle w:val="PageNumber"/>
                <w:rFonts w:cs="Arial"/>
                <w:sz w:val="20"/>
                <w:lang w:val="en-GB" w:eastAsia="en-US"/>
              </w:rPr>
            </w:pPr>
            <w:r w:rsidRPr="008C763E">
              <w:rPr>
                <w:rStyle w:val="PageNumber"/>
                <w:rFonts w:cs="Arial"/>
                <w:sz w:val="20"/>
                <w:lang w:val="en-GB" w:eastAsia="en-US"/>
              </w:rPr>
              <w:t>Output based</w:t>
            </w:r>
          </w:p>
        </w:tc>
      </w:tr>
      <w:tr w:rsidR="00E63834" w:rsidRPr="008C763E" w14:paraId="4453953C" w14:textId="77777777" w:rsidTr="004E7E7C">
        <w:trPr>
          <w:trHeight w:val="336"/>
        </w:trPr>
        <w:tc>
          <w:tcPr>
            <w:tcW w:w="3987" w:type="dxa"/>
            <w:gridSpan w:val="2"/>
            <w:tcBorders>
              <w:top w:val="single" w:sz="4" w:space="0" w:color="auto"/>
              <w:left w:val="single" w:sz="4" w:space="0" w:color="auto"/>
              <w:bottom w:val="single" w:sz="4" w:space="0" w:color="auto"/>
              <w:right w:val="single" w:sz="4" w:space="0" w:color="auto"/>
            </w:tcBorders>
          </w:tcPr>
          <w:p w14:paraId="1098EDB5" w14:textId="77777777" w:rsidR="00E63834" w:rsidRPr="008C763E" w:rsidRDefault="00E63834" w:rsidP="00C860DB">
            <w:pPr>
              <w:pStyle w:val="ListParagraph"/>
              <w:numPr>
                <w:ilvl w:val="0"/>
                <w:numId w:val="21"/>
              </w:numPr>
              <w:ind w:left="310"/>
              <w:rPr>
                <w:rStyle w:val="PageNumber"/>
                <w:rFonts w:cs="Arial"/>
                <w:sz w:val="20"/>
                <w:lang w:val="en-GB" w:eastAsia="en-US"/>
              </w:rPr>
            </w:pPr>
            <w:r w:rsidRPr="008C763E">
              <w:rPr>
                <w:rStyle w:val="PageNumber"/>
                <w:rFonts w:cs="Arial"/>
                <w:sz w:val="20"/>
                <w:lang w:val="en-GB" w:eastAsia="en-US"/>
              </w:rPr>
              <w:t>M</w:t>
            </w:r>
            <w:r w:rsidRPr="008C763E">
              <w:rPr>
                <w:rStyle w:val="PageNumber"/>
                <w:lang w:val="en-GB" w:eastAsia="en-US"/>
              </w:rPr>
              <w:t xml:space="preserve">ilestone 3 </w:t>
            </w:r>
          </w:p>
          <w:p w14:paraId="7ED20B69" w14:textId="77777777" w:rsidR="004D1B13" w:rsidRPr="008C763E" w:rsidRDefault="004D1B13" w:rsidP="004D1B13">
            <w:pPr>
              <w:pStyle w:val="ListParagraph"/>
              <w:numPr>
                <w:ilvl w:val="1"/>
                <w:numId w:val="26"/>
              </w:numPr>
              <w:ind w:left="735"/>
              <w:rPr>
                <w:rStyle w:val="PageNumber"/>
                <w:rFonts w:cs="Arial"/>
                <w:sz w:val="20"/>
                <w:lang w:val="en-GB" w:eastAsia="en-US"/>
              </w:rPr>
            </w:pPr>
            <w:r w:rsidRPr="008C763E">
              <w:rPr>
                <w:rStyle w:val="PageNumber"/>
                <w:rFonts w:cs="Arial"/>
                <w:sz w:val="20"/>
                <w:lang w:val="en-GB" w:eastAsia="en-US"/>
              </w:rPr>
              <w:t>Report on Integrate methodologies into the SRN</w:t>
            </w:r>
          </w:p>
          <w:p w14:paraId="70B4E263" w14:textId="415BEE4E" w:rsidR="00397FD0" w:rsidRPr="008C763E" w:rsidRDefault="004D1B13" w:rsidP="004D1B13">
            <w:pPr>
              <w:pStyle w:val="ListParagraph"/>
              <w:numPr>
                <w:ilvl w:val="1"/>
                <w:numId w:val="26"/>
              </w:numPr>
              <w:ind w:left="735"/>
              <w:rPr>
                <w:rStyle w:val="PageNumber"/>
                <w:rFonts w:cs="Arial"/>
                <w:sz w:val="20"/>
                <w:lang w:val="en-GB" w:eastAsia="en-US"/>
              </w:rPr>
            </w:pPr>
            <w:r w:rsidRPr="008C763E">
              <w:rPr>
                <w:rStyle w:val="PageNumber"/>
                <w:rFonts w:cs="Arial"/>
                <w:sz w:val="20"/>
                <w:lang w:val="en-GB" w:eastAsia="en-US"/>
              </w:rPr>
              <w:t>Monthly activity report to GIZ Clarity</w:t>
            </w:r>
          </w:p>
        </w:tc>
        <w:tc>
          <w:tcPr>
            <w:tcW w:w="1696" w:type="dxa"/>
            <w:tcBorders>
              <w:top w:val="single" w:sz="4" w:space="0" w:color="auto"/>
              <w:left w:val="single" w:sz="4" w:space="0" w:color="auto"/>
              <w:bottom w:val="single" w:sz="4" w:space="0" w:color="auto"/>
              <w:right w:val="single" w:sz="4" w:space="0" w:color="auto"/>
            </w:tcBorders>
          </w:tcPr>
          <w:p w14:paraId="665DEEE4" w14:textId="02AE1E08" w:rsidR="00E63834" w:rsidRPr="008C763E" w:rsidRDefault="004D1B13" w:rsidP="00483BC3">
            <w:pPr>
              <w:ind w:left="0"/>
              <w:jc w:val="center"/>
              <w:rPr>
                <w:rStyle w:val="PageNumber"/>
                <w:rFonts w:cs="Arial"/>
                <w:sz w:val="20"/>
                <w:lang w:val="en-GB" w:eastAsia="en-US"/>
              </w:rPr>
            </w:pPr>
            <w:r w:rsidRPr="008C763E">
              <w:rPr>
                <w:rStyle w:val="PageNumber"/>
                <w:rFonts w:cs="Arial"/>
                <w:sz w:val="20"/>
                <w:lang w:val="en-GB" w:eastAsia="en-US"/>
              </w:rPr>
              <w:t>December 2025</w:t>
            </w:r>
          </w:p>
        </w:tc>
        <w:tc>
          <w:tcPr>
            <w:tcW w:w="2676" w:type="dxa"/>
            <w:tcBorders>
              <w:top w:val="single" w:sz="4" w:space="0" w:color="auto"/>
              <w:left w:val="single" w:sz="4" w:space="0" w:color="auto"/>
              <w:bottom w:val="single" w:sz="4" w:space="0" w:color="auto"/>
              <w:right w:val="single" w:sz="4" w:space="0" w:color="auto"/>
            </w:tcBorders>
          </w:tcPr>
          <w:p w14:paraId="3CA295A4" w14:textId="4271C0B3" w:rsidR="00E63834" w:rsidRPr="008C763E" w:rsidRDefault="004D1B13" w:rsidP="00E93E9A">
            <w:pPr>
              <w:ind w:left="0"/>
              <w:rPr>
                <w:rStyle w:val="PageNumber"/>
                <w:rFonts w:cs="Arial"/>
                <w:sz w:val="20"/>
                <w:lang w:val="en-GB" w:eastAsia="en-US"/>
              </w:rPr>
            </w:pPr>
            <w:r w:rsidRPr="008C763E">
              <w:rPr>
                <w:rStyle w:val="PageNumber"/>
                <w:rFonts w:cs="Arial"/>
                <w:sz w:val="20"/>
                <w:lang w:val="en-GB" w:eastAsia="en-US"/>
              </w:rPr>
              <w:t>Output based</w:t>
            </w:r>
          </w:p>
        </w:tc>
      </w:tr>
      <w:tr w:rsidR="00E3171F" w:rsidRPr="008C763E" w14:paraId="46F703AA"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BD663" w14:textId="77777777" w:rsidR="00E3171F" w:rsidRPr="008C763E" w:rsidRDefault="00E3171F" w:rsidP="00C7296F">
            <w:pPr>
              <w:spacing w:before="60" w:after="60"/>
              <w:ind w:left="0"/>
              <w:rPr>
                <w:rStyle w:val="PageNumber"/>
                <w:rFonts w:cs="Arial"/>
                <w:b/>
                <w:bCs/>
                <w:sz w:val="20"/>
                <w:lang w:val="en-GB" w:eastAsia="en-US"/>
              </w:rPr>
            </w:pPr>
            <w:r w:rsidRPr="008C763E">
              <w:rPr>
                <w:rFonts w:cs="Arial"/>
                <w:b/>
                <w:bCs/>
                <w:sz w:val="20"/>
                <w:lang w:val="en-GB"/>
              </w:rPr>
              <w:t>Travel expenses</w:t>
            </w:r>
          </w:p>
        </w:tc>
        <w:tc>
          <w:tcPr>
            <w:tcW w:w="12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C6EED" w14:textId="77777777" w:rsidR="00E3171F" w:rsidRPr="008C763E" w:rsidRDefault="00E3171F" w:rsidP="00C7296F">
            <w:pPr>
              <w:spacing w:before="60" w:after="60"/>
              <w:ind w:left="0"/>
              <w:jc w:val="center"/>
              <w:rPr>
                <w:rStyle w:val="PageNumber"/>
                <w:rFonts w:cs="Arial"/>
                <w:b/>
                <w:bCs/>
                <w:sz w:val="20"/>
                <w:lang w:val="en-GB"/>
              </w:rPr>
            </w:pPr>
            <w:r w:rsidRPr="008C763E">
              <w:rPr>
                <w:rFonts w:cs="Arial"/>
                <w:b/>
                <w:bCs/>
                <w:sz w:val="20"/>
                <w:lang w:val="en-GB"/>
              </w:rPr>
              <w:t>Number of experts</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6792" w14:textId="77777777" w:rsidR="00E3171F" w:rsidRPr="008C763E" w:rsidRDefault="00E3171F" w:rsidP="00C7296F">
            <w:pPr>
              <w:spacing w:before="60" w:after="60"/>
              <w:ind w:left="0"/>
              <w:jc w:val="center"/>
              <w:rPr>
                <w:rStyle w:val="PageNumber"/>
                <w:rFonts w:cs="Arial"/>
                <w:b/>
                <w:bCs/>
                <w:sz w:val="20"/>
                <w:lang w:val="en-GB"/>
              </w:rPr>
            </w:pPr>
            <w:r w:rsidRPr="008C763E">
              <w:rPr>
                <w:rFonts w:cs="Arial"/>
                <w:b/>
                <w:bCs/>
                <w:sz w:val="20"/>
                <w:lang w:val="en-GB"/>
              </w:rPr>
              <w:t>Number of days/nights per experts</w:t>
            </w:r>
          </w:p>
        </w:tc>
        <w:tc>
          <w:tcPr>
            <w:tcW w:w="2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A0DFA" w14:textId="77777777" w:rsidR="00E3171F" w:rsidRPr="008C763E" w:rsidRDefault="00E3171F" w:rsidP="00C7296F">
            <w:pPr>
              <w:spacing w:before="60" w:after="60"/>
              <w:ind w:left="0"/>
              <w:rPr>
                <w:rStyle w:val="PageNumber"/>
                <w:rFonts w:cs="Arial"/>
                <w:b/>
                <w:bCs/>
                <w:sz w:val="20"/>
                <w:lang w:val="en-GB" w:eastAsia="en-US"/>
              </w:rPr>
            </w:pPr>
            <w:r w:rsidRPr="008C763E">
              <w:rPr>
                <w:rFonts w:cs="Arial"/>
                <w:b/>
                <w:bCs/>
                <w:sz w:val="20"/>
                <w:lang w:val="en-GB"/>
              </w:rPr>
              <w:t>Comments</w:t>
            </w:r>
          </w:p>
        </w:tc>
      </w:tr>
      <w:tr w:rsidR="00483BC3" w:rsidRPr="008C763E" w14:paraId="0C1D3D65"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hideMark/>
          </w:tcPr>
          <w:p w14:paraId="7C02D04F" w14:textId="189D3C23" w:rsidR="00483BC3" w:rsidRPr="008C763E" w:rsidRDefault="00483BC3" w:rsidP="00483BC3">
            <w:pPr>
              <w:pStyle w:val="ListParagraph"/>
              <w:numPr>
                <w:ilvl w:val="0"/>
                <w:numId w:val="1"/>
              </w:numPr>
              <w:ind w:left="306"/>
              <w:rPr>
                <w:rStyle w:val="PageNumber"/>
                <w:rFonts w:cs="Arial"/>
                <w:sz w:val="20"/>
                <w:lang w:val="en-GB"/>
              </w:rPr>
            </w:pPr>
            <w:r w:rsidRPr="008C763E">
              <w:rPr>
                <w:rStyle w:val="PageNumber"/>
                <w:rFonts w:cs="Arial"/>
                <w:sz w:val="20"/>
                <w:lang w:val="en-GB"/>
              </w:rPr>
              <w:t>Per-diem allowance in country of assignment</w:t>
            </w:r>
          </w:p>
        </w:tc>
        <w:tc>
          <w:tcPr>
            <w:tcW w:w="1259" w:type="dxa"/>
            <w:tcBorders>
              <w:top w:val="single" w:sz="4" w:space="0" w:color="auto"/>
              <w:left w:val="single" w:sz="4" w:space="0" w:color="auto"/>
              <w:bottom w:val="single" w:sz="4" w:space="0" w:color="auto"/>
              <w:right w:val="single" w:sz="4" w:space="0" w:color="auto"/>
            </w:tcBorders>
          </w:tcPr>
          <w:p w14:paraId="12FE63AF" w14:textId="59EE2DD3" w:rsidR="00483BC3" w:rsidRPr="008C763E" w:rsidRDefault="00F85D70" w:rsidP="00483BC3">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4442E327" w14:textId="14E1D939" w:rsidR="00483BC3" w:rsidRPr="008C763E" w:rsidRDefault="00F85D70" w:rsidP="00483BC3">
            <w:pPr>
              <w:ind w:left="0"/>
              <w:jc w:val="center"/>
              <w:rPr>
                <w:rStyle w:val="PageNumber"/>
                <w:rFonts w:cs="Arial"/>
                <w:sz w:val="20"/>
                <w:lang w:val="en-GB" w:eastAsia="en-US"/>
              </w:rPr>
            </w:pPr>
            <w:r w:rsidRPr="008C763E">
              <w:rPr>
                <w:rStyle w:val="PageNumber"/>
                <w:rFonts w:cs="Arial"/>
                <w:sz w:val="20"/>
                <w:lang w:val="en-GB" w:eastAsia="en-US"/>
              </w:rPr>
              <w:t>10</w:t>
            </w:r>
          </w:p>
        </w:tc>
        <w:tc>
          <w:tcPr>
            <w:tcW w:w="2676" w:type="dxa"/>
            <w:tcBorders>
              <w:top w:val="single" w:sz="4" w:space="0" w:color="auto"/>
              <w:left w:val="single" w:sz="4" w:space="0" w:color="auto"/>
              <w:bottom w:val="single" w:sz="4" w:space="0" w:color="auto"/>
              <w:right w:val="single" w:sz="4" w:space="0" w:color="auto"/>
            </w:tcBorders>
          </w:tcPr>
          <w:p w14:paraId="551119F2" w14:textId="6D983DE4" w:rsidR="00483BC3" w:rsidRPr="008C763E" w:rsidRDefault="002B5077" w:rsidP="002B5077">
            <w:pPr>
              <w:ind w:left="0"/>
              <w:rPr>
                <w:rStyle w:val="PageNumber"/>
                <w:rFonts w:cs="Arial"/>
                <w:sz w:val="20"/>
                <w:lang w:val="en-GB" w:eastAsia="en-US"/>
              </w:rPr>
            </w:pPr>
            <w:r w:rsidRPr="008C763E">
              <w:rPr>
                <w:rStyle w:val="PageNumber"/>
                <w:rFonts w:cs="Arial"/>
                <w:sz w:val="20"/>
                <w:lang w:val="en-GB" w:eastAsia="en-US"/>
              </w:rPr>
              <w:t>Lumpsum, based on GIZ travel cost regulation</w:t>
            </w:r>
          </w:p>
        </w:tc>
      </w:tr>
      <w:tr w:rsidR="00362394" w:rsidRPr="008C763E" w14:paraId="2E90CA65"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hideMark/>
          </w:tcPr>
          <w:p w14:paraId="58C9156B" w14:textId="2B835577" w:rsidR="00362394" w:rsidRPr="008C763E" w:rsidRDefault="00362394" w:rsidP="00362394">
            <w:pPr>
              <w:pStyle w:val="ListParagraph"/>
              <w:numPr>
                <w:ilvl w:val="0"/>
                <w:numId w:val="1"/>
              </w:numPr>
              <w:ind w:left="357" w:hanging="357"/>
              <w:rPr>
                <w:rStyle w:val="PageNumber"/>
                <w:rFonts w:cs="Arial"/>
                <w:sz w:val="20"/>
                <w:lang w:val="en-GB" w:eastAsia="en-US"/>
              </w:rPr>
            </w:pPr>
            <w:r w:rsidRPr="008C763E">
              <w:rPr>
                <w:rStyle w:val="PageNumber"/>
                <w:rFonts w:cs="Arial"/>
                <w:sz w:val="20"/>
                <w:lang w:val="en-GB"/>
              </w:rPr>
              <w:t xml:space="preserve">Accommodation in Java, Sumatera, </w:t>
            </w:r>
            <w:r w:rsidRPr="008C763E">
              <w:rPr>
                <w:rStyle w:val="PageNumber"/>
                <w:rFonts w:cs="Arial"/>
                <w:sz w:val="20"/>
                <w:lang w:val="en-GB"/>
              </w:rPr>
              <w:lastRenderedPageBreak/>
              <w:t>Kalimantan, Bali, Nusa Tenggara, Sulawesi</w:t>
            </w:r>
          </w:p>
        </w:tc>
        <w:tc>
          <w:tcPr>
            <w:tcW w:w="1259" w:type="dxa"/>
            <w:tcBorders>
              <w:top w:val="single" w:sz="4" w:space="0" w:color="auto"/>
              <w:left w:val="single" w:sz="4" w:space="0" w:color="auto"/>
              <w:bottom w:val="single" w:sz="4" w:space="0" w:color="auto"/>
              <w:right w:val="single" w:sz="4" w:space="0" w:color="auto"/>
            </w:tcBorders>
          </w:tcPr>
          <w:p w14:paraId="35479FE2" w14:textId="226DE4EA"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lastRenderedPageBreak/>
              <w:t>1</w:t>
            </w:r>
          </w:p>
        </w:tc>
        <w:tc>
          <w:tcPr>
            <w:tcW w:w="1696" w:type="dxa"/>
            <w:tcBorders>
              <w:top w:val="single" w:sz="4" w:space="0" w:color="auto"/>
              <w:left w:val="single" w:sz="4" w:space="0" w:color="auto"/>
              <w:bottom w:val="single" w:sz="4" w:space="0" w:color="auto"/>
              <w:right w:val="single" w:sz="4" w:space="0" w:color="auto"/>
            </w:tcBorders>
          </w:tcPr>
          <w:p w14:paraId="17CD7E2A" w14:textId="57EB81B1"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6</w:t>
            </w:r>
          </w:p>
        </w:tc>
        <w:tc>
          <w:tcPr>
            <w:tcW w:w="2676" w:type="dxa"/>
            <w:tcBorders>
              <w:top w:val="single" w:sz="4" w:space="0" w:color="auto"/>
              <w:left w:val="single" w:sz="4" w:space="0" w:color="auto"/>
              <w:bottom w:val="single" w:sz="4" w:space="0" w:color="auto"/>
              <w:right w:val="single" w:sz="4" w:space="0" w:color="auto"/>
            </w:tcBorders>
          </w:tcPr>
          <w:p w14:paraId="416DDBA9" w14:textId="2E6F5E9E"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against evidence</w:t>
            </w:r>
          </w:p>
        </w:tc>
      </w:tr>
      <w:tr w:rsidR="00362394" w:rsidRPr="008C763E" w14:paraId="63DDADDE"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tcPr>
          <w:p w14:paraId="03B16308" w14:textId="77777777" w:rsidR="00362394" w:rsidRPr="008C763E" w:rsidRDefault="00362394" w:rsidP="00362394">
            <w:pPr>
              <w:pStyle w:val="ListParagraph"/>
              <w:numPr>
                <w:ilvl w:val="0"/>
                <w:numId w:val="1"/>
              </w:numPr>
              <w:ind w:left="357" w:hanging="357"/>
              <w:rPr>
                <w:rStyle w:val="PageNumber"/>
                <w:rFonts w:cs="Arial"/>
                <w:sz w:val="20"/>
                <w:lang w:val="en-GB"/>
              </w:rPr>
            </w:pPr>
            <w:r w:rsidRPr="008C763E">
              <w:rPr>
                <w:rStyle w:val="PageNumber"/>
                <w:rFonts w:cs="Arial"/>
                <w:sz w:val="20"/>
                <w:lang w:val="en-GB"/>
              </w:rPr>
              <w:t>Travel costs (train, private vehicle)</w:t>
            </w:r>
          </w:p>
        </w:tc>
        <w:tc>
          <w:tcPr>
            <w:tcW w:w="1259" w:type="dxa"/>
            <w:tcBorders>
              <w:top w:val="single" w:sz="4" w:space="0" w:color="auto"/>
              <w:left w:val="single" w:sz="4" w:space="0" w:color="auto"/>
              <w:bottom w:val="single" w:sz="4" w:space="0" w:color="auto"/>
              <w:right w:val="single" w:sz="4" w:space="0" w:color="auto"/>
            </w:tcBorders>
          </w:tcPr>
          <w:p w14:paraId="4730D152" w14:textId="1C09BEB0" w:rsidR="00362394" w:rsidRPr="008C763E" w:rsidRDefault="00362394" w:rsidP="00362394">
            <w:pPr>
              <w:ind w:left="0"/>
              <w:jc w:val="center"/>
              <w:rPr>
                <w:rStyle w:val="PageNumber"/>
                <w:rFonts w:cs="Arial"/>
                <w:sz w:val="20"/>
                <w:lang w:val="en-GB" w:eastAsia="en-US"/>
              </w:rPr>
            </w:pPr>
          </w:p>
        </w:tc>
        <w:tc>
          <w:tcPr>
            <w:tcW w:w="1696" w:type="dxa"/>
            <w:tcBorders>
              <w:top w:val="single" w:sz="4" w:space="0" w:color="auto"/>
              <w:left w:val="single" w:sz="4" w:space="0" w:color="auto"/>
              <w:bottom w:val="single" w:sz="4" w:space="0" w:color="auto"/>
              <w:right w:val="single" w:sz="4" w:space="0" w:color="auto"/>
            </w:tcBorders>
          </w:tcPr>
          <w:p w14:paraId="36DAFF19" w14:textId="3CE526AD" w:rsidR="00362394" w:rsidRPr="008C763E" w:rsidRDefault="00362394" w:rsidP="00362394">
            <w:pPr>
              <w:ind w:left="0"/>
              <w:jc w:val="center"/>
              <w:rPr>
                <w:rStyle w:val="PageNumber"/>
                <w:rFonts w:cs="Arial"/>
                <w:sz w:val="20"/>
                <w:lang w:val="en-GB" w:eastAsia="en-US"/>
              </w:rPr>
            </w:pPr>
          </w:p>
        </w:tc>
        <w:tc>
          <w:tcPr>
            <w:tcW w:w="2676" w:type="dxa"/>
            <w:tcBorders>
              <w:top w:val="single" w:sz="4" w:space="0" w:color="auto"/>
              <w:left w:val="single" w:sz="4" w:space="0" w:color="auto"/>
              <w:bottom w:val="single" w:sz="4" w:space="0" w:color="auto"/>
              <w:right w:val="single" w:sz="4" w:space="0" w:color="auto"/>
            </w:tcBorders>
          </w:tcPr>
          <w:p w14:paraId="0A79206D" w14:textId="77777777" w:rsidR="00362394" w:rsidRPr="008C763E" w:rsidRDefault="00362394" w:rsidP="00362394">
            <w:pPr>
              <w:rPr>
                <w:rStyle w:val="PageNumber"/>
                <w:rFonts w:cs="Arial"/>
                <w:sz w:val="20"/>
                <w:lang w:val="en-GB" w:eastAsia="en-US"/>
              </w:rPr>
            </w:pPr>
          </w:p>
        </w:tc>
      </w:tr>
      <w:tr w:rsidR="00362394" w:rsidRPr="008C763E" w14:paraId="69BEC6F9" w14:textId="77777777" w:rsidTr="00094CDA">
        <w:trPr>
          <w:trHeight w:val="336"/>
        </w:trPr>
        <w:tc>
          <w:tcPr>
            <w:tcW w:w="2728" w:type="dxa"/>
            <w:tcBorders>
              <w:top w:val="single" w:sz="4" w:space="0" w:color="auto"/>
              <w:left w:val="single" w:sz="4" w:space="0" w:color="auto"/>
              <w:bottom w:val="single" w:sz="4" w:space="0" w:color="auto"/>
              <w:right w:val="single" w:sz="4" w:space="0" w:color="auto"/>
            </w:tcBorders>
          </w:tcPr>
          <w:p w14:paraId="7962772C" w14:textId="60BB16C2" w:rsidR="00362394" w:rsidRPr="008C763E" w:rsidRDefault="00362394" w:rsidP="00362394">
            <w:pPr>
              <w:pStyle w:val="ListParagraph"/>
              <w:numPr>
                <w:ilvl w:val="1"/>
                <w:numId w:val="1"/>
              </w:numPr>
              <w:ind w:left="599" w:hanging="218"/>
              <w:rPr>
                <w:rStyle w:val="PageNumber"/>
                <w:rFonts w:cs="Arial"/>
                <w:sz w:val="20"/>
                <w:lang w:val="en-GB"/>
              </w:rPr>
            </w:pPr>
            <w:r w:rsidRPr="008C763E">
              <w:rPr>
                <w:rStyle w:val="PageNumber"/>
                <w:rFonts w:cs="Arial"/>
                <w:sz w:val="20"/>
                <w:lang w:val="en-GB"/>
              </w:rPr>
              <w:t>Train to Java (</w:t>
            </w:r>
            <w:proofErr w:type="spellStart"/>
            <w:r w:rsidRPr="008C763E">
              <w:rPr>
                <w:rStyle w:val="PageNumber"/>
                <w:rFonts w:cs="Arial"/>
                <w:sz w:val="20"/>
                <w:lang w:val="en-GB"/>
              </w:rPr>
              <w:t>vv</w:t>
            </w:r>
            <w:proofErr w:type="spellEnd"/>
            <w:r w:rsidRPr="008C763E">
              <w:rPr>
                <w:rStyle w:val="PageNumber"/>
                <w:rFonts w:cs="Arial"/>
                <w:sz w:val="20"/>
                <w:lang w:val="en-GB"/>
              </w:rPr>
              <w:t>)</w:t>
            </w:r>
          </w:p>
        </w:tc>
        <w:tc>
          <w:tcPr>
            <w:tcW w:w="1259" w:type="dxa"/>
            <w:tcBorders>
              <w:top w:val="single" w:sz="4" w:space="0" w:color="auto"/>
              <w:left w:val="single" w:sz="4" w:space="0" w:color="auto"/>
              <w:bottom w:val="single" w:sz="4" w:space="0" w:color="auto"/>
              <w:right w:val="single" w:sz="4" w:space="0" w:color="auto"/>
            </w:tcBorders>
          </w:tcPr>
          <w:p w14:paraId="5182BC1C" w14:textId="3E09924A"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1F775205" w14:textId="103DF9C0"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2</w:t>
            </w:r>
          </w:p>
        </w:tc>
        <w:tc>
          <w:tcPr>
            <w:tcW w:w="2676" w:type="dxa"/>
            <w:tcBorders>
              <w:top w:val="single" w:sz="4" w:space="0" w:color="auto"/>
              <w:left w:val="single" w:sz="4" w:space="0" w:color="auto"/>
              <w:bottom w:val="single" w:sz="4" w:space="0" w:color="auto"/>
              <w:right w:val="single" w:sz="4" w:space="0" w:color="auto"/>
            </w:tcBorders>
            <w:vAlign w:val="center"/>
          </w:tcPr>
          <w:p w14:paraId="3F92471C" w14:textId="1E0E3257"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Against evidence</w:t>
            </w:r>
          </w:p>
        </w:tc>
      </w:tr>
      <w:tr w:rsidR="00362394" w:rsidRPr="008C763E" w14:paraId="7B0C25BC" w14:textId="77777777" w:rsidTr="00094CDA">
        <w:trPr>
          <w:trHeight w:val="336"/>
        </w:trPr>
        <w:tc>
          <w:tcPr>
            <w:tcW w:w="2728" w:type="dxa"/>
            <w:tcBorders>
              <w:top w:val="single" w:sz="4" w:space="0" w:color="auto"/>
              <w:left w:val="single" w:sz="4" w:space="0" w:color="auto"/>
              <w:bottom w:val="single" w:sz="4" w:space="0" w:color="auto"/>
              <w:right w:val="single" w:sz="4" w:space="0" w:color="auto"/>
            </w:tcBorders>
          </w:tcPr>
          <w:p w14:paraId="11E3637F" w14:textId="0ED24A6D" w:rsidR="00362394" w:rsidRPr="008C763E" w:rsidRDefault="00362394" w:rsidP="00362394">
            <w:pPr>
              <w:pStyle w:val="ListParagraph"/>
              <w:numPr>
                <w:ilvl w:val="1"/>
                <w:numId w:val="1"/>
              </w:numPr>
              <w:ind w:left="599" w:hanging="218"/>
              <w:rPr>
                <w:rStyle w:val="PageNumber"/>
                <w:rFonts w:cs="Arial"/>
                <w:sz w:val="20"/>
                <w:lang w:val="en-GB"/>
              </w:rPr>
            </w:pPr>
            <w:r w:rsidRPr="008C763E">
              <w:rPr>
                <w:rStyle w:val="PageNumber"/>
                <w:sz w:val="20"/>
                <w:lang w:val="en-GB"/>
              </w:rPr>
              <w:t xml:space="preserve">Transportation in </w:t>
            </w:r>
            <w:proofErr w:type="spellStart"/>
            <w:r w:rsidRPr="008C763E">
              <w:rPr>
                <w:rStyle w:val="PageNumber"/>
                <w:sz w:val="20"/>
                <w:lang w:val="en-GB"/>
              </w:rPr>
              <w:t>Bodetabek</w:t>
            </w:r>
            <w:proofErr w:type="spellEnd"/>
          </w:p>
        </w:tc>
        <w:tc>
          <w:tcPr>
            <w:tcW w:w="1259" w:type="dxa"/>
            <w:tcBorders>
              <w:top w:val="single" w:sz="4" w:space="0" w:color="auto"/>
              <w:left w:val="single" w:sz="4" w:space="0" w:color="auto"/>
              <w:bottom w:val="single" w:sz="4" w:space="0" w:color="auto"/>
              <w:right w:val="single" w:sz="4" w:space="0" w:color="auto"/>
            </w:tcBorders>
          </w:tcPr>
          <w:p w14:paraId="5B6CC62B" w14:textId="6820B10D"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76FB40F3" w14:textId="49353835"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8</w:t>
            </w:r>
          </w:p>
        </w:tc>
        <w:tc>
          <w:tcPr>
            <w:tcW w:w="2676" w:type="dxa"/>
            <w:tcBorders>
              <w:top w:val="single" w:sz="4" w:space="0" w:color="auto"/>
              <w:left w:val="single" w:sz="4" w:space="0" w:color="auto"/>
              <w:bottom w:val="single" w:sz="4" w:space="0" w:color="auto"/>
              <w:right w:val="single" w:sz="4" w:space="0" w:color="auto"/>
            </w:tcBorders>
            <w:vAlign w:val="center"/>
          </w:tcPr>
          <w:p w14:paraId="1FF7A89C" w14:textId="69507C63"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lumpsum against proof of performance</w:t>
            </w:r>
          </w:p>
        </w:tc>
      </w:tr>
      <w:tr w:rsidR="00362394" w:rsidRPr="008C763E" w14:paraId="7136299B"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64074C" w14:textId="77777777" w:rsidR="00362394" w:rsidRPr="008C763E" w:rsidRDefault="00362394" w:rsidP="00362394">
            <w:pPr>
              <w:spacing w:before="60" w:after="60"/>
              <w:ind w:left="0"/>
              <w:rPr>
                <w:rStyle w:val="PageNumber"/>
                <w:rFonts w:cs="Arial"/>
                <w:b/>
                <w:bCs/>
                <w:sz w:val="20"/>
                <w:lang w:val="en-GB" w:eastAsia="en-US"/>
              </w:rPr>
            </w:pPr>
            <w:r w:rsidRPr="008C763E">
              <w:rPr>
                <w:rFonts w:cs="Arial"/>
                <w:b/>
                <w:bCs/>
                <w:sz w:val="20"/>
                <w:lang w:val="en-GB"/>
              </w:rPr>
              <w:t>Flights</w:t>
            </w:r>
          </w:p>
        </w:tc>
        <w:tc>
          <w:tcPr>
            <w:tcW w:w="12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8CCCA" w14:textId="77777777" w:rsidR="00362394" w:rsidRPr="008C763E" w:rsidRDefault="00362394" w:rsidP="00362394">
            <w:pPr>
              <w:spacing w:before="60" w:after="60"/>
              <w:ind w:left="0"/>
              <w:rPr>
                <w:rStyle w:val="PageNumber"/>
                <w:rFonts w:cs="Arial"/>
                <w:b/>
                <w:bCs/>
                <w:sz w:val="20"/>
                <w:lang w:val="en-GB"/>
              </w:rPr>
            </w:pPr>
            <w:r w:rsidRPr="008C763E">
              <w:rPr>
                <w:rFonts w:cs="Arial"/>
                <w:b/>
                <w:bCs/>
                <w:sz w:val="20"/>
                <w:lang w:val="en-GB"/>
              </w:rPr>
              <w:t>Number of experts</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56DF4" w14:textId="77777777" w:rsidR="00362394" w:rsidRPr="008C763E" w:rsidRDefault="00362394" w:rsidP="00362394">
            <w:pPr>
              <w:spacing w:before="60" w:after="60"/>
              <w:ind w:left="0"/>
              <w:rPr>
                <w:rStyle w:val="PageNumber"/>
                <w:rFonts w:cs="Arial"/>
                <w:b/>
                <w:bCs/>
                <w:sz w:val="20"/>
                <w:lang w:val="en-GB"/>
              </w:rPr>
            </w:pPr>
            <w:r w:rsidRPr="008C763E">
              <w:rPr>
                <w:rFonts w:cs="Arial"/>
                <w:b/>
                <w:bCs/>
                <w:sz w:val="20"/>
                <w:lang w:val="en-GB"/>
              </w:rPr>
              <w:t>Number of flights per experts</w:t>
            </w:r>
          </w:p>
        </w:tc>
        <w:tc>
          <w:tcPr>
            <w:tcW w:w="2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D3" w14:textId="77777777" w:rsidR="00362394" w:rsidRPr="008C763E" w:rsidRDefault="00362394" w:rsidP="00362394">
            <w:pPr>
              <w:spacing w:before="60" w:after="60"/>
              <w:ind w:left="0"/>
              <w:rPr>
                <w:rStyle w:val="PageNumber"/>
                <w:rFonts w:cs="Arial"/>
                <w:b/>
                <w:bCs/>
                <w:sz w:val="20"/>
                <w:lang w:val="en-GB" w:eastAsia="en-US"/>
              </w:rPr>
            </w:pPr>
            <w:r w:rsidRPr="008C763E">
              <w:rPr>
                <w:rFonts w:cs="Arial"/>
                <w:b/>
                <w:bCs/>
                <w:sz w:val="20"/>
                <w:lang w:val="en-GB"/>
              </w:rPr>
              <w:t>Comments</w:t>
            </w:r>
          </w:p>
        </w:tc>
      </w:tr>
      <w:tr w:rsidR="00362394" w:rsidRPr="008C763E" w14:paraId="594011E0"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hideMark/>
          </w:tcPr>
          <w:p w14:paraId="77872D95" w14:textId="26362874" w:rsidR="00362394" w:rsidRPr="008C763E" w:rsidRDefault="00362394" w:rsidP="00362394">
            <w:pPr>
              <w:pStyle w:val="ListParagraph"/>
              <w:numPr>
                <w:ilvl w:val="0"/>
                <w:numId w:val="1"/>
              </w:numPr>
              <w:ind w:left="357" w:hanging="357"/>
              <w:rPr>
                <w:rStyle w:val="PageNumber"/>
                <w:rFonts w:cs="Arial"/>
                <w:sz w:val="20"/>
                <w:lang w:val="en-GB" w:eastAsia="en-US"/>
              </w:rPr>
            </w:pPr>
            <w:r w:rsidRPr="008C763E">
              <w:rPr>
                <w:rStyle w:val="PageNumber"/>
                <w:rFonts w:cs="Arial"/>
                <w:sz w:val="20"/>
                <w:lang w:val="en-GB" w:eastAsia="en-US"/>
              </w:rPr>
              <w:t>Domestic flights t</w:t>
            </w:r>
            <w:r w:rsidRPr="008C763E">
              <w:rPr>
                <w:rStyle w:val="PageNumber"/>
                <w:rFonts w:cs="Arial"/>
                <w:lang w:val="en-GB" w:eastAsia="en-US"/>
              </w:rPr>
              <w:t xml:space="preserve">o </w:t>
            </w:r>
            <w:r w:rsidRPr="008C763E">
              <w:rPr>
                <w:rStyle w:val="PageNumber"/>
                <w:rFonts w:cs="Arial"/>
                <w:sz w:val="20"/>
                <w:lang w:val="en-GB" w:eastAsia="en-US"/>
              </w:rPr>
              <w:t>Sumatera, Kalimantan, Bali, Nusa Tenggara, Sulawesi (</w:t>
            </w:r>
            <w:proofErr w:type="spellStart"/>
            <w:r w:rsidRPr="008C763E">
              <w:rPr>
                <w:rStyle w:val="PageNumber"/>
                <w:rFonts w:cs="Arial"/>
                <w:sz w:val="20"/>
                <w:lang w:val="en-GB" w:eastAsia="en-US"/>
              </w:rPr>
              <w:t>vv</w:t>
            </w:r>
            <w:proofErr w:type="spellEnd"/>
            <w:r w:rsidRPr="008C763E">
              <w:rPr>
                <w:rStyle w:val="PageNumber"/>
                <w:rFonts w:cs="Arial"/>
                <w:sz w:val="20"/>
                <w:lang w:val="en-GB" w:eastAsia="en-US"/>
              </w:rPr>
              <w:t>)</w:t>
            </w:r>
          </w:p>
        </w:tc>
        <w:tc>
          <w:tcPr>
            <w:tcW w:w="1259" w:type="dxa"/>
            <w:tcBorders>
              <w:top w:val="single" w:sz="4" w:space="0" w:color="auto"/>
              <w:left w:val="single" w:sz="4" w:space="0" w:color="auto"/>
              <w:bottom w:val="single" w:sz="4" w:space="0" w:color="auto"/>
              <w:right w:val="single" w:sz="4" w:space="0" w:color="auto"/>
            </w:tcBorders>
          </w:tcPr>
          <w:p w14:paraId="17EC9894" w14:textId="300AA540"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6AA62B86" w14:textId="771B5329"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2</w:t>
            </w:r>
          </w:p>
        </w:tc>
        <w:tc>
          <w:tcPr>
            <w:tcW w:w="2676" w:type="dxa"/>
            <w:tcBorders>
              <w:top w:val="single" w:sz="4" w:space="0" w:color="auto"/>
              <w:left w:val="single" w:sz="4" w:space="0" w:color="auto"/>
              <w:bottom w:val="single" w:sz="4" w:space="0" w:color="auto"/>
              <w:right w:val="single" w:sz="4" w:space="0" w:color="auto"/>
            </w:tcBorders>
          </w:tcPr>
          <w:p w14:paraId="03E091A5" w14:textId="7BC5234E"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against evidence</w:t>
            </w:r>
          </w:p>
        </w:tc>
      </w:tr>
      <w:tr w:rsidR="00362394" w:rsidRPr="008C763E" w14:paraId="297E9168"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tcPr>
          <w:p w14:paraId="557C74A9" w14:textId="6600C418" w:rsidR="00362394" w:rsidRPr="008C763E" w:rsidRDefault="00362394" w:rsidP="00362394">
            <w:pPr>
              <w:pStyle w:val="ListParagraph"/>
              <w:numPr>
                <w:ilvl w:val="0"/>
                <w:numId w:val="1"/>
              </w:numPr>
              <w:ind w:left="357" w:hanging="357"/>
              <w:rPr>
                <w:rStyle w:val="PageNumber"/>
                <w:rFonts w:cs="Arial"/>
                <w:sz w:val="20"/>
                <w:lang w:val="en-GB" w:eastAsia="en-US"/>
              </w:rPr>
            </w:pPr>
            <w:r w:rsidRPr="008C763E">
              <w:rPr>
                <w:rStyle w:val="PageNumber"/>
                <w:rFonts w:cs="Arial"/>
                <w:sz w:val="20"/>
                <w:lang w:val="en-GB" w:eastAsia="en-US"/>
              </w:rPr>
              <w:t>Airport transfer (</w:t>
            </w:r>
            <w:proofErr w:type="spellStart"/>
            <w:r w:rsidRPr="008C763E">
              <w:rPr>
                <w:rStyle w:val="PageNumber"/>
                <w:rFonts w:cs="Arial"/>
                <w:sz w:val="20"/>
                <w:lang w:val="en-GB" w:eastAsia="en-US"/>
              </w:rPr>
              <w:t>vv</w:t>
            </w:r>
            <w:proofErr w:type="spellEnd"/>
            <w:r w:rsidRPr="008C763E">
              <w:rPr>
                <w:rStyle w:val="PageNumber"/>
                <w:rFonts w:cs="Arial"/>
                <w:sz w:val="20"/>
                <w:lang w:val="en-GB" w:eastAsia="en-US"/>
              </w:rPr>
              <w:t>)</w:t>
            </w:r>
          </w:p>
        </w:tc>
        <w:tc>
          <w:tcPr>
            <w:tcW w:w="1259" w:type="dxa"/>
            <w:tcBorders>
              <w:top w:val="single" w:sz="4" w:space="0" w:color="auto"/>
              <w:left w:val="single" w:sz="4" w:space="0" w:color="auto"/>
              <w:bottom w:val="single" w:sz="4" w:space="0" w:color="auto"/>
              <w:right w:val="single" w:sz="4" w:space="0" w:color="auto"/>
            </w:tcBorders>
          </w:tcPr>
          <w:p w14:paraId="22945CED" w14:textId="19E36933"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30BDA84C" w14:textId="444796A1"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2</w:t>
            </w:r>
          </w:p>
        </w:tc>
        <w:tc>
          <w:tcPr>
            <w:tcW w:w="2676" w:type="dxa"/>
            <w:tcBorders>
              <w:top w:val="single" w:sz="4" w:space="0" w:color="auto"/>
              <w:left w:val="single" w:sz="4" w:space="0" w:color="auto"/>
              <w:bottom w:val="single" w:sz="4" w:space="0" w:color="auto"/>
              <w:right w:val="single" w:sz="4" w:space="0" w:color="auto"/>
            </w:tcBorders>
          </w:tcPr>
          <w:p w14:paraId="76EE27EC" w14:textId="62B6D042"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against evidence</w:t>
            </w:r>
          </w:p>
        </w:tc>
      </w:tr>
      <w:tr w:rsidR="00362394" w:rsidRPr="008C763E" w14:paraId="54BD6665"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tcPr>
          <w:p w14:paraId="6E242259" w14:textId="6FED8B30" w:rsidR="00362394" w:rsidRPr="008C763E" w:rsidRDefault="00362394" w:rsidP="00362394">
            <w:pPr>
              <w:pStyle w:val="ListParagraph"/>
              <w:numPr>
                <w:ilvl w:val="0"/>
                <w:numId w:val="1"/>
              </w:numPr>
              <w:ind w:left="357" w:hanging="357"/>
              <w:rPr>
                <w:rStyle w:val="PageNumber"/>
                <w:rFonts w:cs="Arial"/>
                <w:sz w:val="20"/>
                <w:lang w:val="en-GB"/>
              </w:rPr>
            </w:pPr>
            <w:r w:rsidRPr="008C763E">
              <w:rPr>
                <w:rStyle w:val="PageNumber"/>
                <w:rFonts w:cs="Arial"/>
                <w:sz w:val="20"/>
                <w:lang w:val="en-GB"/>
              </w:rPr>
              <w:t>CO</w:t>
            </w:r>
            <w:r w:rsidRPr="008C763E">
              <w:rPr>
                <w:rStyle w:val="PageNumber"/>
                <w:rFonts w:cs="Arial"/>
                <w:sz w:val="20"/>
                <w:vertAlign w:val="subscript"/>
                <w:lang w:val="en-GB"/>
              </w:rPr>
              <w:t>2</w:t>
            </w:r>
            <w:r w:rsidRPr="008C763E">
              <w:rPr>
                <w:rFonts w:cs="Arial"/>
                <w:sz w:val="20"/>
                <w:lang w:val="en-GB"/>
              </w:rPr>
              <w:t xml:space="preserve"> </w:t>
            </w:r>
            <w:r w:rsidRPr="008C763E">
              <w:rPr>
                <w:rStyle w:val="PageNumber"/>
                <w:rFonts w:cs="Arial"/>
                <w:sz w:val="20"/>
                <w:lang w:val="en-GB"/>
              </w:rPr>
              <w:t>compensation for air travel</w:t>
            </w:r>
          </w:p>
        </w:tc>
        <w:tc>
          <w:tcPr>
            <w:tcW w:w="1259" w:type="dxa"/>
            <w:tcBorders>
              <w:top w:val="single" w:sz="4" w:space="0" w:color="auto"/>
              <w:left w:val="single" w:sz="4" w:space="0" w:color="auto"/>
              <w:bottom w:val="single" w:sz="4" w:space="0" w:color="auto"/>
              <w:right w:val="single" w:sz="4" w:space="0" w:color="auto"/>
            </w:tcBorders>
          </w:tcPr>
          <w:p w14:paraId="7B46A092" w14:textId="1CB96A0B"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N/A</w:t>
            </w:r>
          </w:p>
        </w:tc>
        <w:tc>
          <w:tcPr>
            <w:tcW w:w="1696" w:type="dxa"/>
            <w:tcBorders>
              <w:top w:val="single" w:sz="4" w:space="0" w:color="auto"/>
              <w:left w:val="single" w:sz="4" w:space="0" w:color="auto"/>
              <w:bottom w:val="single" w:sz="4" w:space="0" w:color="auto"/>
              <w:right w:val="single" w:sz="4" w:space="0" w:color="auto"/>
            </w:tcBorders>
          </w:tcPr>
          <w:p w14:paraId="5F8B0523" w14:textId="1025EF68"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N/A</w:t>
            </w:r>
          </w:p>
        </w:tc>
        <w:tc>
          <w:tcPr>
            <w:tcW w:w="2676" w:type="dxa"/>
            <w:tcBorders>
              <w:top w:val="single" w:sz="4" w:space="0" w:color="auto"/>
              <w:left w:val="single" w:sz="4" w:space="0" w:color="auto"/>
              <w:bottom w:val="single" w:sz="4" w:space="0" w:color="auto"/>
              <w:right w:val="single" w:sz="4" w:space="0" w:color="auto"/>
            </w:tcBorders>
          </w:tcPr>
          <w:p w14:paraId="0375AEBE" w14:textId="77777777" w:rsidR="00362394" w:rsidRPr="008C763E" w:rsidRDefault="00362394" w:rsidP="00362394">
            <w:pPr>
              <w:ind w:left="0"/>
              <w:rPr>
                <w:rStyle w:val="PageNumber"/>
                <w:rFonts w:cs="Arial"/>
                <w:sz w:val="20"/>
                <w:lang w:val="en-GB" w:eastAsia="en-US"/>
              </w:rPr>
            </w:pPr>
          </w:p>
        </w:tc>
      </w:tr>
      <w:tr w:rsidR="00362394" w:rsidRPr="008C763E" w14:paraId="0E84F8D4"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E1373" w14:textId="77777777" w:rsidR="00362394" w:rsidRPr="008C763E" w:rsidRDefault="00362394" w:rsidP="00362394">
            <w:pPr>
              <w:spacing w:before="60" w:after="60"/>
              <w:ind w:left="0"/>
              <w:rPr>
                <w:rStyle w:val="PageNumber"/>
                <w:rFonts w:cs="Arial"/>
                <w:b/>
                <w:sz w:val="20"/>
                <w:lang w:val="en-GB" w:eastAsia="en-US"/>
              </w:rPr>
            </w:pPr>
            <w:r w:rsidRPr="008C763E">
              <w:rPr>
                <w:rStyle w:val="PageNumber"/>
                <w:rFonts w:cs="Arial"/>
                <w:b/>
                <w:sz w:val="20"/>
                <w:lang w:val="en-GB"/>
              </w:rPr>
              <w:t>Other costs</w:t>
            </w:r>
          </w:p>
        </w:tc>
        <w:tc>
          <w:tcPr>
            <w:tcW w:w="12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CE5B1" w14:textId="77777777" w:rsidR="00362394" w:rsidRPr="008C763E" w:rsidRDefault="00362394" w:rsidP="00362394">
            <w:pPr>
              <w:spacing w:before="60" w:after="60"/>
              <w:ind w:left="0"/>
              <w:rPr>
                <w:rStyle w:val="PageNumber"/>
                <w:rFonts w:cs="Arial"/>
                <w:b/>
                <w:sz w:val="20"/>
                <w:lang w:val="en-GB" w:eastAsia="en-US"/>
              </w:rPr>
            </w:pPr>
            <w:r w:rsidRPr="008C763E">
              <w:rPr>
                <w:rStyle w:val="PageNumber"/>
                <w:rFonts w:cs="Arial"/>
                <w:b/>
                <w:sz w:val="20"/>
                <w:lang w:val="en-GB"/>
              </w:rPr>
              <w:t>Number of experts</w:t>
            </w:r>
          </w:p>
        </w:tc>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D472A5" w14:textId="77777777" w:rsidR="00362394" w:rsidRPr="008C763E" w:rsidRDefault="00362394" w:rsidP="00362394">
            <w:pPr>
              <w:spacing w:before="60" w:after="60"/>
              <w:ind w:left="0"/>
              <w:rPr>
                <w:rStyle w:val="PageNumber"/>
                <w:rFonts w:cs="Arial"/>
                <w:b/>
                <w:sz w:val="20"/>
                <w:lang w:val="en-GB" w:eastAsia="en-US"/>
              </w:rPr>
            </w:pPr>
            <w:r w:rsidRPr="008C763E">
              <w:rPr>
                <w:rStyle w:val="PageNumber"/>
                <w:rFonts w:cs="Arial"/>
                <w:b/>
                <w:sz w:val="20"/>
                <w:lang w:val="en-GB" w:eastAsia="en-US"/>
              </w:rPr>
              <w:t>Amount per experts</w:t>
            </w:r>
          </w:p>
        </w:tc>
        <w:tc>
          <w:tcPr>
            <w:tcW w:w="2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F03E3" w14:textId="77777777" w:rsidR="00362394" w:rsidRPr="008C763E" w:rsidRDefault="00362394" w:rsidP="00362394">
            <w:pPr>
              <w:spacing w:before="60" w:after="60"/>
              <w:ind w:left="0"/>
              <w:rPr>
                <w:rStyle w:val="PageNumber"/>
                <w:rFonts w:cs="Arial"/>
                <w:b/>
                <w:sz w:val="20"/>
                <w:lang w:val="en-GB" w:eastAsia="en-US"/>
              </w:rPr>
            </w:pPr>
            <w:r w:rsidRPr="008C763E">
              <w:rPr>
                <w:rStyle w:val="PageNumber"/>
                <w:rFonts w:cs="Arial"/>
                <w:b/>
                <w:sz w:val="20"/>
                <w:lang w:val="en-GB" w:eastAsia="en-US"/>
              </w:rPr>
              <w:t>Comments</w:t>
            </w:r>
          </w:p>
        </w:tc>
      </w:tr>
      <w:tr w:rsidR="00362394" w:rsidRPr="008C763E" w14:paraId="3C26A4D8" w14:textId="77777777" w:rsidTr="00483BC3">
        <w:trPr>
          <w:trHeight w:val="336"/>
        </w:trPr>
        <w:tc>
          <w:tcPr>
            <w:tcW w:w="2728" w:type="dxa"/>
            <w:tcBorders>
              <w:top w:val="single" w:sz="4" w:space="0" w:color="auto"/>
              <w:left w:val="single" w:sz="4" w:space="0" w:color="auto"/>
              <w:bottom w:val="single" w:sz="4" w:space="0" w:color="auto"/>
              <w:right w:val="single" w:sz="4" w:space="0" w:color="auto"/>
            </w:tcBorders>
            <w:hideMark/>
          </w:tcPr>
          <w:p w14:paraId="51DA7FB8" w14:textId="49A1AB17" w:rsidR="00362394" w:rsidRPr="008C763E" w:rsidRDefault="00362394" w:rsidP="00362394">
            <w:pPr>
              <w:pStyle w:val="ListParagraph"/>
              <w:numPr>
                <w:ilvl w:val="0"/>
                <w:numId w:val="1"/>
              </w:numPr>
              <w:ind w:left="357" w:hanging="357"/>
              <w:rPr>
                <w:rStyle w:val="PageNumber"/>
                <w:rFonts w:cs="Arial"/>
                <w:sz w:val="20"/>
                <w:lang w:val="en-GB"/>
              </w:rPr>
            </w:pPr>
            <w:r w:rsidRPr="008C763E">
              <w:rPr>
                <w:rStyle w:val="PageNumber"/>
                <w:rFonts w:cs="Arial"/>
                <w:sz w:val="20"/>
                <w:lang w:val="en-GB"/>
              </w:rPr>
              <w:t>Flexible remuneration</w:t>
            </w:r>
          </w:p>
        </w:tc>
        <w:tc>
          <w:tcPr>
            <w:tcW w:w="1259" w:type="dxa"/>
            <w:tcBorders>
              <w:top w:val="single" w:sz="4" w:space="0" w:color="auto"/>
              <w:left w:val="single" w:sz="4" w:space="0" w:color="auto"/>
              <w:bottom w:val="single" w:sz="4" w:space="0" w:color="auto"/>
              <w:right w:val="single" w:sz="4" w:space="0" w:color="auto"/>
            </w:tcBorders>
          </w:tcPr>
          <w:p w14:paraId="46629EF8" w14:textId="540FE644" w:rsidR="00362394" w:rsidRPr="008C763E" w:rsidRDefault="00362394" w:rsidP="00362394">
            <w:pPr>
              <w:ind w:left="0"/>
              <w:jc w:val="center"/>
              <w:rPr>
                <w:rStyle w:val="PageNumber"/>
                <w:rFonts w:cs="Arial"/>
                <w:sz w:val="20"/>
                <w:lang w:val="en-GB" w:eastAsia="en-US"/>
              </w:rPr>
            </w:pPr>
            <w:r w:rsidRPr="008C763E">
              <w:rPr>
                <w:rStyle w:val="PageNumber"/>
                <w:rFonts w:cs="Arial"/>
                <w:sz w:val="20"/>
                <w:lang w:val="en-GB" w:eastAsia="en-US"/>
              </w:rPr>
              <w:t>1</w:t>
            </w:r>
          </w:p>
        </w:tc>
        <w:tc>
          <w:tcPr>
            <w:tcW w:w="1696" w:type="dxa"/>
            <w:tcBorders>
              <w:top w:val="single" w:sz="4" w:space="0" w:color="auto"/>
              <w:left w:val="single" w:sz="4" w:space="0" w:color="auto"/>
              <w:bottom w:val="single" w:sz="4" w:space="0" w:color="auto"/>
              <w:right w:val="single" w:sz="4" w:space="0" w:color="auto"/>
            </w:tcBorders>
          </w:tcPr>
          <w:p w14:paraId="507963DD" w14:textId="2E99D60C" w:rsidR="00362394" w:rsidRPr="008C763E" w:rsidRDefault="00362394" w:rsidP="00362394">
            <w:pPr>
              <w:ind w:left="0"/>
              <w:rPr>
                <w:rStyle w:val="PageNumber"/>
                <w:rFonts w:cs="Arial"/>
                <w:sz w:val="20"/>
                <w:lang w:val="en-GB" w:eastAsia="en-US"/>
              </w:rPr>
            </w:pPr>
            <w:r w:rsidRPr="008C763E">
              <w:rPr>
                <w:rStyle w:val="PageNumber"/>
                <w:rFonts w:cs="Arial"/>
                <w:sz w:val="20"/>
                <w:lang w:val="en-GB" w:eastAsia="en-US"/>
              </w:rPr>
              <w:t>IDR 10.000.000</w:t>
            </w:r>
          </w:p>
        </w:tc>
        <w:tc>
          <w:tcPr>
            <w:tcW w:w="2676" w:type="dxa"/>
            <w:tcBorders>
              <w:top w:val="single" w:sz="4" w:space="0" w:color="auto"/>
              <w:left w:val="single" w:sz="4" w:space="0" w:color="auto"/>
              <w:bottom w:val="single" w:sz="4" w:space="0" w:color="auto"/>
              <w:right w:val="single" w:sz="4" w:space="0" w:color="auto"/>
            </w:tcBorders>
          </w:tcPr>
          <w:p w14:paraId="66DD56AA" w14:textId="77777777" w:rsidR="00791342" w:rsidRPr="008C763E" w:rsidRDefault="00791342" w:rsidP="00791342">
            <w:pPr>
              <w:ind w:left="0"/>
              <w:rPr>
                <w:rStyle w:val="PageNumber"/>
                <w:rFonts w:cs="Arial"/>
                <w:sz w:val="20"/>
                <w:lang w:val="en-GB" w:eastAsia="en-US"/>
              </w:rPr>
            </w:pPr>
            <w:r w:rsidRPr="008C763E">
              <w:rPr>
                <w:rStyle w:val="PageNumber"/>
                <w:rFonts w:cs="Arial"/>
                <w:sz w:val="20"/>
                <w:lang w:val="en-GB" w:eastAsia="en-US"/>
              </w:rPr>
              <w:t>Use of the flexible remuneration item</w:t>
            </w:r>
          </w:p>
          <w:p w14:paraId="7867AB61" w14:textId="5452A0A8" w:rsidR="00362394" w:rsidRPr="008C763E" w:rsidRDefault="00791342" w:rsidP="00791342">
            <w:pPr>
              <w:ind w:left="0"/>
              <w:rPr>
                <w:rStyle w:val="PageNumber"/>
                <w:rFonts w:cs="Arial"/>
                <w:sz w:val="20"/>
                <w:lang w:val="en-GB" w:eastAsia="en-US"/>
              </w:rPr>
            </w:pPr>
            <w:r w:rsidRPr="008C763E">
              <w:rPr>
                <w:rStyle w:val="PageNumber"/>
                <w:rFonts w:cs="Arial"/>
                <w:sz w:val="20"/>
                <w:lang w:val="en-GB" w:eastAsia="en-US"/>
              </w:rPr>
              <w:t>requires prior written approval from GIZ.</w:t>
            </w:r>
          </w:p>
        </w:tc>
      </w:tr>
    </w:tbl>
    <w:p w14:paraId="318ECF02" w14:textId="77777777" w:rsidR="00D33DD4" w:rsidRPr="008C763E" w:rsidRDefault="004C672D" w:rsidP="00FC0094">
      <w:pPr>
        <w:spacing w:before="240"/>
        <w:rPr>
          <w:rFonts w:cs="Arial"/>
          <w:iCs/>
          <w:lang w:val="en-GB"/>
        </w:rPr>
      </w:pPr>
      <w:r w:rsidRPr="008C763E">
        <w:rPr>
          <w:rFonts w:cs="Arial"/>
          <w:b/>
          <w:bCs/>
          <w:iCs/>
          <w:lang w:val="en-GB"/>
        </w:rPr>
        <w:t xml:space="preserve">Calculate your financial bid exactly in line with the quantitative requirements of the specification of inputs above. </w:t>
      </w:r>
      <w:r w:rsidRPr="008C763E">
        <w:rPr>
          <w:rFonts w:cs="Arial"/>
          <w:iCs/>
          <w:lang w:val="en-GB"/>
        </w:rPr>
        <w:t>There is no contractual right to use up the full days/travel or workshops or budgets. The number of days/travel/workshops and the budgets will be contractually agreed as</w:t>
      </w:r>
      <w:r w:rsidRPr="008C763E">
        <w:rPr>
          <w:rFonts w:cs="Arial"/>
          <w:b/>
          <w:bCs/>
          <w:iCs/>
          <w:lang w:val="en-GB"/>
        </w:rPr>
        <w:t xml:space="preserve"> maximum amounts</w:t>
      </w:r>
      <w:r w:rsidRPr="008C763E">
        <w:rPr>
          <w:rFonts w:cs="Arial"/>
          <w:iCs/>
          <w:lang w:val="en-GB"/>
        </w:rPr>
        <w:t>. The regulations on pricing are contained in the price schedule</w:t>
      </w:r>
      <w:r w:rsidR="00D37492" w:rsidRPr="008C763E">
        <w:rPr>
          <w:rFonts w:cs="Arial"/>
          <w:iCs/>
          <w:lang w:val="en-GB"/>
        </w:rPr>
        <w:t>.</w:t>
      </w:r>
    </w:p>
    <w:p w14:paraId="4BDD01FF" w14:textId="77777777" w:rsidR="0083299B" w:rsidRPr="008C763E" w:rsidRDefault="0083299B" w:rsidP="00FC0094">
      <w:pPr>
        <w:rPr>
          <w:rFonts w:cs="Arial"/>
          <w:lang w:val="en-GB"/>
        </w:rPr>
      </w:pPr>
    </w:p>
    <w:p w14:paraId="27A12DF8" w14:textId="5B50F53D" w:rsidR="004E187E" w:rsidRPr="008C763E" w:rsidRDefault="004C672D" w:rsidP="00FC0094">
      <w:pPr>
        <w:rPr>
          <w:rFonts w:cs="Arial"/>
          <w:iCs/>
          <w:lang w:val="en-GB"/>
        </w:rPr>
      </w:pPr>
      <w:r w:rsidRPr="008C763E">
        <w:rPr>
          <w:rFonts w:cs="Arial"/>
          <w:lang w:val="en-GB"/>
        </w:rPr>
        <w:t xml:space="preserve">Since the contract to be concluded is a contract for works, you should offer your services at a fixed lump sum price, which provides </w:t>
      </w:r>
      <w:r w:rsidRPr="008C763E">
        <w:rPr>
          <w:rFonts w:cs="Arial"/>
          <w:b/>
          <w:bCs/>
          <w:lang w:val="en-GB"/>
        </w:rPr>
        <w:t>an itemised breakdown of all the relevant costs (fees, travel costs, etc.).</w:t>
      </w:r>
      <w:r w:rsidRPr="008C763E">
        <w:rPr>
          <w:rFonts w:cs="Arial"/>
          <w:lang w:val="en-GB"/>
        </w:rPr>
        <w:t xml:space="preserve"> </w:t>
      </w:r>
      <w:r w:rsidRPr="008C763E">
        <w:rPr>
          <w:rFonts w:cs="Arial"/>
          <w:b/>
          <w:bCs/>
          <w:lang w:val="en-GB"/>
        </w:rPr>
        <w:t xml:space="preserve">The specification of inputs should provide guidance in this respect. </w:t>
      </w:r>
      <w:r w:rsidRPr="008C763E">
        <w:rPr>
          <w:rFonts w:cs="Arial"/>
          <w:lang w:val="en-GB"/>
        </w:rPr>
        <w:t xml:space="preserve">The assessment of the financial bid is based on the lump sum price tendered, which must be realistic for the services to be rendered. In the contract itself, the budgets will be contractually agreed as </w:t>
      </w:r>
      <w:r w:rsidRPr="008C763E">
        <w:rPr>
          <w:rFonts w:cs="Arial"/>
          <w:b/>
          <w:bCs/>
          <w:lang w:val="en-GB"/>
        </w:rPr>
        <w:t>maximum amounts</w:t>
      </w:r>
      <w:r w:rsidR="000E0C92" w:rsidRPr="008C763E">
        <w:rPr>
          <w:rFonts w:cs="Arial"/>
          <w:iCs/>
          <w:lang w:val="en-GB"/>
        </w:rPr>
        <w:t>.</w:t>
      </w:r>
    </w:p>
    <w:p w14:paraId="172A35AB" w14:textId="77777777" w:rsidR="00B721A7" w:rsidRPr="008C763E" w:rsidRDefault="00B721A7" w:rsidP="00FC0094">
      <w:pPr>
        <w:rPr>
          <w:rFonts w:cs="Arial"/>
          <w:iCs/>
          <w:lang w:val="en-GB"/>
        </w:rPr>
      </w:pPr>
    </w:p>
    <w:p w14:paraId="66C2EB29" w14:textId="77777777" w:rsidR="00B721A7" w:rsidRPr="008C763E" w:rsidRDefault="00B721A7" w:rsidP="00B721A7">
      <w:pPr>
        <w:pStyle w:val="Aufzhlung2"/>
        <w:rPr>
          <w:lang w:val="en-GB"/>
        </w:rPr>
      </w:pPr>
      <w:bookmarkStart w:id="17" w:name="_Ref508121786"/>
      <w:bookmarkStart w:id="18" w:name="_Ref508122384"/>
      <w:bookmarkStart w:id="19" w:name="_Ref508122597"/>
      <w:bookmarkStart w:id="20" w:name="_Toc508620018"/>
      <w:bookmarkStart w:id="21" w:name="_Toc119493847"/>
      <w:bookmarkStart w:id="22" w:name="_Toc164450134"/>
      <w:r w:rsidRPr="008C763E">
        <w:rPr>
          <w:lang w:val="en-GB"/>
        </w:rPr>
        <w:t xml:space="preserve">Requirements on the format of the </w:t>
      </w:r>
      <w:bookmarkEnd w:id="17"/>
      <w:bookmarkEnd w:id="18"/>
      <w:bookmarkEnd w:id="19"/>
      <w:bookmarkEnd w:id="20"/>
      <w:bookmarkEnd w:id="21"/>
      <w:r w:rsidRPr="008C763E">
        <w:rPr>
          <w:lang w:val="en-GB"/>
        </w:rPr>
        <w:t>tender</w:t>
      </w:r>
      <w:bookmarkEnd w:id="22"/>
    </w:p>
    <w:p w14:paraId="31436DF0" w14:textId="5EB6EEA7" w:rsidR="00E57258" w:rsidRPr="008C763E" w:rsidRDefault="00E57258" w:rsidP="001F3BA7">
      <w:pPr>
        <w:rPr>
          <w:rFonts w:cs="Arial"/>
          <w:lang w:val="en-GB"/>
        </w:rPr>
      </w:pPr>
      <w:r w:rsidRPr="008C763E">
        <w:rPr>
          <w:rFonts w:cs="Arial"/>
          <w:lang w:val="en-GB"/>
        </w:rPr>
        <w:t>The CV submitted for each expert can have a maximum of four pages. If one of the maximum page lengths is exceeded, the content appearing after the cut-off point will not be included in the assessment. External content (e.g. links to websites) will also not be considered).</w:t>
      </w:r>
    </w:p>
    <w:p w14:paraId="39BC7FD2" w14:textId="77777777" w:rsidR="00B721A7" w:rsidRPr="008C763E" w:rsidRDefault="00B721A7" w:rsidP="00FC0094">
      <w:pPr>
        <w:rPr>
          <w:rFonts w:cs="Arial"/>
          <w:lang w:val="en-GB"/>
        </w:rPr>
      </w:pPr>
    </w:p>
    <w:p w14:paraId="75FA7229" w14:textId="5271FC53" w:rsidR="00A13F3B" w:rsidRPr="008C763E" w:rsidRDefault="00A13F3B" w:rsidP="001A0D3A">
      <w:pPr>
        <w:pStyle w:val="ZulschenderText"/>
        <w:spacing w:before="0" w:after="120"/>
        <w:ind w:left="1066"/>
        <w:rPr>
          <w:color w:val="auto"/>
          <w:lang w:val="en-GB"/>
        </w:rPr>
      </w:pPr>
      <w:bookmarkStart w:id="23" w:name="_Toc151716739"/>
      <w:bookmarkStart w:id="24" w:name="_Toc151716743"/>
      <w:bookmarkEnd w:id="1"/>
      <w:bookmarkEnd w:id="23"/>
      <w:bookmarkEnd w:id="24"/>
    </w:p>
    <w:sectPr w:rsidR="00A13F3B" w:rsidRPr="008C763E" w:rsidSect="004D2908">
      <w:headerReference w:type="default" r:id="rId14"/>
      <w:footerReference w:type="default" r:id="rId15"/>
      <w:headerReference w:type="first" r:id="rId16"/>
      <w:footerReference w:type="first" r:id="rId17"/>
      <w:pgSz w:w="11907" w:h="16840" w:code="9"/>
      <w:pgMar w:top="1418" w:right="1418" w:bottom="1134" w:left="1418"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FF3F" w14:textId="77777777" w:rsidR="000F7ED5" w:rsidRDefault="000F7ED5">
      <w:r>
        <w:separator/>
      </w:r>
    </w:p>
  </w:endnote>
  <w:endnote w:type="continuationSeparator" w:id="0">
    <w:p w14:paraId="216736FE" w14:textId="77777777" w:rsidR="000F7ED5" w:rsidRDefault="000F7ED5">
      <w:r>
        <w:continuationSeparator/>
      </w:r>
    </w:p>
  </w:endnote>
  <w:endnote w:type="continuationNotice" w:id="1">
    <w:p w14:paraId="3D59CA14" w14:textId="77777777" w:rsidR="000F7ED5" w:rsidRDefault="000F7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0AFB" w14:textId="77777777" w:rsidR="002D2CED" w:rsidRDefault="002D2CED">
    <w:pPr>
      <w:jc w:val="right"/>
    </w:pPr>
    <w:r>
      <w:fldChar w:fldCharType="begin"/>
    </w:r>
    <w:r>
      <w:instrText xml:space="preserve"> PAGE </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A48BD" w14:textId="77777777" w:rsidR="002D2CED" w:rsidRPr="000215A8" w:rsidRDefault="002D2CED" w:rsidP="003C2673">
    <w:pPr>
      <w:pStyle w:val="Footer"/>
      <w:tabs>
        <w:tab w:val="clear" w:pos="4536"/>
      </w:tabs>
      <w:ind w:left="0"/>
      <w:rPr>
        <w:sz w:val="14"/>
      </w:rPr>
    </w:pPr>
    <w:r w:rsidRPr="000215A8">
      <w:rPr>
        <w:sz w:val="14"/>
      </w:rPr>
      <w:t>Form 41-13-1</w:t>
    </w:r>
    <w:r w:rsidR="004C1DA1">
      <w:rPr>
        <w:sz w:val="14"/>
      </w:rPr>
      <w:t>2-en</w:t>
    </w:r>
    <w:r w:rsidRPr="000215A8">
      <w:rPr>
        <w:sz w:val="14"/>
      </w:rPr>
      <w:tab/>
    </w:r>
    <w:r w:rsidRPr="000215A8">
      <w:rPr>
        <w:rStyle w:val="PageNumber"/>
        <w:sz w:val="14"/>
      </w:rPr>
      <w:fldChar w:fldCharType="begin"/>
    </w:r>
    <w:r w:rsidRPr="000215A8">
      <w:rPr>
        <w:rStyle w:val="PageNumber"/>
        <w:sz w:val="14"/>
      </w:rPr>
      <w:instrText xml:space="preserve"> PAGE </w:instrText>
    </w:r>
    <w:r w:rsidRPr="000215A8">
      <w:rPr>
        <w:rStyle w:val="PageNumber"/>
        <w:sz w:val="14"/>
      </w:rPr>
      <w:fldChar w:fldCharType="separate"/>
    </w:r>
    <w:r w:rsidRPr="000215A8">
      <w:rPr>
        <w:rStyle w:val="PageNumber"/>
        <w:sz w:val="14"/>
      </w:rPr>
      <w:t>1</w:t>
    </w:r>
    <w:r w:rsidRPr="000215A8">
      <w:rPr>
        <w:rStyle w:val="PageNumbe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0DB9" w14:textId="77777777" w:rsidR="000F7ED5" w:rsidRDefault="000F7ED5">
      <w:r>
        <w:separator/>
      </w:r>
    </w:p>
  </w:footnote>
  <w:footnote w:type="continuationSeparator" w:id="0">
    <w:p w14:paraId="36E58BC4" w14:textId="77777777" w:rsidR="000F7ED5" w:rsidRDefault="000F7ED5">
      <w:r>
        <w:continuationSeparator/>
      </w:r>
    </w:p>
  </w:footnote>
  <w:footnote w:type="continuationNotice" w:id="1">
    <w:p w14:paraId="040217B1" w14:textId="77777777" w:rsidR="000F7ED5" w:rsidRDefault="000F7E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645CC" w14:textId="77777777" w:rsidR="002D2CED" w:rsidRDefault="002D2CED" w:rsidP="003C18CC">
    <w:pPr>
      <w:pStyle w:val="Header"/>
      <w:tabs>
        <w:tab w:val="clear" w:pos="4252"/>
        <w:tab w:val="clear" w:pos="8504"/>
      </w:tabs>
      <w:ind w:left="7371"/>
    </w:pPr>
    <w:r w:rsidRPr="00DD0B7A">
      <w:rPr>
        <w:noProof/>
      </w:rPr>
      <w:drawing>
        <wp:inline distT="0" distB="0" distL="0" distR="0" wp14:anchorId="03D0AB4D" wp14:editId="77484CEF">
          <wp:extent cx="1707009" cy="711503"/>
          <wp:effectExtent l="0" t="0" r="762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4003" cy="714418"/>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Borders>
        <w:bottom w:val="single" w:sz="6" w:space="0" w:color="auto"/>
      </w:tblBorders>
      <w:tblLayout w:type="fixed"/>
      <w:tblCellMar>
        <w:left w:w="0" w:type="dxa"/>
        <w:right w:w="0" w:type="dxa"/>
      </w:tblCellMar>
      <w:tblLook w:val="0000" w:firstRow="0" w:lastRow="0" w:firstColumn="0" w:lastColumn="0" w:noHBand="0" w:noVBand="0"/>
    </w:tblPr>
    <w:tblGrid>
      <w:gridCol w:w="7096"/>
      <w:gridCol w:w="2827"/>
    </w:tblGrid>
    <w:tr w:rsidR="002D2CED" w14:paraId="4DAB4215" w14:textId="77777777" w:rsidTr="00870116">
      <w:tc>
        <w:tcPr>
          <w:tcW w:w="7096" w:type="dxa"/>
        </w:tcPr>
        <w:p w14:paraId="1B90CE18" w14:textId="77777777" w:rsidR="004C1DA1" w:rsidRPr="004C1DA1" w:rsidRDefault="004C1DA1" w:rsidP="004C1DA1">
          <w:pPr>
            <w:pStyle w:val="Header"/>
            <w:spacing w:before="60"/>
            <w:ind w:left="0"/>
            <w:rPr>
              <w:b/>
              <w:sz w:val="28"/>
              <w:lang w:val="en-US"/>
            </w:rPr>
          </w:pPr>
          <w:r w:rsidRPr="004C1DA1">
            <w:rPr>
              <w:b/>
              <w:sz w:val="28"/>
              <w:lang w:val="en-US"/>
            </w:rPr>
            <w:t>Terms of reference (</w:t>
          </w:r>
          <w:proofErr w:type="spellStart"/>
          <w:r w:rsidRPr="004C1DA1">
            <w:rPr>
              <w:b/>
              <w:sz w:val="28"/>
              <w:lang w:val="en-US"/>
            </w:rPr>
            <w:t>ToR</w:t>
          </w:r>
          <w:proofErr w:type="spellEnd"/>
          <w:r w:rsidRPr="004C1DA1">
            <w:rPr>
              <w:b/>
              <w:sz w:val="28"/>
              <w:lang w:val="en-US"/>
            </w:rPr>
            <w:t>) for the</w:t>
          </w:r>
        </w:p>
        <w:p w14:paraId="1D3F3C46" w14:textId="77777777" w:rsidR="002D2CED" w:rsidRDefault="004C1DA1" w:rsidP="004C1DA1">
          <w:pPr>
            <w:pStyle w:val="Header"/>
            <w:tabs>
              <w:tab w:val="clear" w:pos="4252"/>
              <w:tab w:val="clear" w:pos="8504"/>
            </w:tabs>
            <w:spacing w:before="60"/>
            <w:ind w:left="0"/>
            <w:rPr>
              <w:sz w:val="28"/>
            </w:rPr>
          </w:pPr>
          <w:proofErr w:type="spellStart"/>
          <w:r w:rsidRPr="004C1DA1">
            <w:rPr>
              <w:b/>
              <w:sz w:val="28"/>
            </w:rPr>
            <w:t>procurement</w:t>
          </w:r>
          <w:proofErr w:type="spellEnd"/>
          <w:r w:rsidRPr="004C1DA1">
            <w:rPr>
              <w:b/>
              <w:sz w:val="28"/>
            </w:rPr>
            <w:t xml:space="preserve"> </w:t>
          </w:r>
          <w:proofErr w:type="spellStart"/>
          <w:r w:rsidRPr="004C1DA1">
            <w:rPr>
              <w:b/>
              <w:sz w:val="28"/>
            </w:rPr>
            <w:t>of</w:t>
          </w:r>
          <w:proofErr w:type="spellEnd"/>
          <w:r w:rsidRPr="004C1DA1">
            <w:rPr>
              <w:b/>
              <w:sz w:val="28"/>
            </w:rPr>
            <w:t xml:space="preserve"> </w:t>
          </w:r>
          <w:proofErr w:type="spellStart"/>
          <w:r w:rsidRPr="004C1DA1">
            <w:rPr>
              <w:b/>
              <w:sz w:val="28"/>
            </w:rPr>
            <w:t>services</w:t>
          </w:r>
          <w:proofErr w:type="spellEnd"/>
        </w:p>
      </w:tc>
      <w:tc>
        <w:tcPr>
          <w:tcW w:w="2827" w:type="dxa"/>
        </w:tcPr>
        <w:p w14:paraId="1DF7FCD5" w14:textId="77777777" w:rsidR="002D2CED" w:rsidRDefault="002D2CED" w:rsidP="00EB500B">
          <w:pPr>
            <w:pStyle w:val="Header"/>
            <w:ind w:left="-863" w:firstLine="709"/>
          </w:pPr>
          <w:r>
            <w:rPr>
              <w:noProof/>
            </w:rPr>
            <w:drawing>
              <wp:inline distT="0" distB="0" distL="0" distR="0" wp14:anchorId="2BBC7439" wp14:editId="77C36ADF">
                <wp:extent cx="1952559" cy="813849"/>
                <wp:effectExtent l="0" t="0" r="0" b="5715"/>
                <wp:docPr id="1" name="Grafik 1" descr="“G I Z logo as red lowercase letters g i z and the full company name ‘Deutsche Gesellschaft für Internationale Zusammenarbeit (G I Z) G m b H’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G I Z logo as red lowercase letters g i z and the full company name ‘Deutsche Gesellschaft für Internationale Zusammenarbeit (G I Z) G m b H’ on a white backgroun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83538" cy="826762"/>
                        </a:xfrm>
                        <a:prstGeom prst="rect">
                          <a:avLst/>
                        </a:prstGeom>
                        <a:noFill/>
                        <a:ln w="9525">
                          <a:noFill/>
                          <a:miter lim="800000"/>
                          <a:headEnd/>
                          <a:tailEnd/>
                        </a:ln>
                      </pic:spPr>
                    </pic:pic>
                  </a:graphicData>
                </a:graphic>
              </wp:inline>
            </w:drawing>
          </w:r>
        </w:p>
      </w:tc>
    </w:tr>
  </w:tbl>
  <w:p w14:paraId="3E12FD24" w14:textId="77777777" w:rsidR="002D2CED" w:rsidRPr="006A7C23" w:rsidRDefault="002D2CED">
    <w:pPr>
      <w:pStyle w:val="Header"/>
      <w:rPr>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5B223B"/>
    <w:multiLevelType w:val="hybridMultilevel"/>
    <w:tmpl w:val="CEBA44F8"/>
    <w:lvl w:ilvl="0" w:tplc="3809000D">
      <w:start w:val="1"/>
      <w:numFmt w:val="bullet"/>
      <w:lvlText w:val=""/>
      <w:lvlJc w:val="left"/>
      <w:pPr>
        <w:ind w:left="1030" w:hanging="360"/>
      </w:pPr>
      <w:rPr>
        <w:rFonts w:ascii="Wingdings" w:hAnsi="Wingdings" w:hint="default"/>
      </w:rPr>
    </w:lvl>
    <w:lvl w:ilvl="1" w:tplc="38090003">
      <w:start w:val="1"/>
      <w:numFmt w:val="bullet"/>
      <w:lvlText w:val="o"/>
      <w:lvlJc w:val="left"/>
      <w:pPr>
        <w:ind w:left="1750" w:hanging="360"/>
      </w:pPr>
      <w:rPr>
        <w:rFonts w:ascii="Courier New" w:hAnsi="Courier New" w:cs="Courier New" w:hint="default"/>
      </w:rPr>
    </w:lvl>
    <w:lvl w:ilvl="2" w:tplc="38090005" w:tentative="1">
      <w:start w:val="1"/>
      <w:numFmt w:val="bullet"/>
      <w:lvlText w:val=""/>
      <w:lvlJc w:val="left"/>
      <w:pPr>
        <w:ind w:left="2470" w:hanging="360"/>
      </w:pPr>
      <w:rPr>
        <w:rFonts w:ascii="Wingdings" w:hAnsi="Wingdings" w:hint="default"/>
      </w:rPr>
    </w:lvl>
    <w:lvl w:ilvl="3" w:tplc="38090001" w:tentative="1">
      <w:start w:val="1"/>
      <w:numFmt w:val="bullet"/>
      <w:lvlText w:val=""/>
      <w:lvlJc w:val="left"/>
      <w:pPr>
        <w:ind w:left="3190" w:hanging="360"/>
      </w:pPr>
      <w:rPr>
        <w:rFonts w:ascii="Symbol" w:hAnsi="Symbol" w:hint="default"/>
      </w:rPr>
    </w:lvl>
    <w:lvl w:ilvl="4" w:tplc="38090003" w:tentative="1">
      <w:start w:val="1"/>
      <w:numFmt w:val="bullet"/>
      <w:lvlText w:val="o"/>
      <w:lvlJc w:val="left"/>
      <w:pPr>
        <w:ind w:left="3910" w:hanging="360"/>
      </w:pPr>
      <w:rPr>
        <w:rFonts w:ascii="Courier New" w:hAnsi="Courier New" w:cs="Courier New" w:hint="default"/>
      </w:rPr>
    </w:lvl>
    <w:lvl w:ilvl="5" w:tplc="38090005" w:tentative="1">
      <w:start w:val="1"/>
      <w:numFmt w:val="bullet"/>
      <w:lvlText w:val=""/>
      <w:lvlJc w:val="left"/>
      <w:pPr>
        <w:ind w:left="4630" w:hanging="360"/>
      </w:pPr>
      <w:rPr>
        <w:rFonts w:ascii="Wingdings" w:hAnsi="Wingdings" w:hint="default"/>
      </w:rPr>
    </w:lvl>
    <w:lvl w:ilvl="6" w:tplc="38090001" w:tentative="1">
      <w:start w:val="1"/>
      <w:numFmt w:val="bullet"/>
      <w:lvlText w:val=""/>
      <w:lvlJc w:val="left"/>
      <w:pPr>
        <w:ind w:left="5350" w:hanging="360"/>
      </w:pPr>
      <w:rPr>
        <w:rFonts w:ascii="Symbol" w:hAnsi="Symbol" w:hint="default"/>
      </w:rPr>
    </w:lvl>
    <w:lvl w:ilvl="7" w:tplc="38090003" w:tentative="1">
      <w:start w:val="1"/>
      <w:numFmt w:val="bullet"/>
      <w:lvlText w:val="o"/>
      <w:lvlJc w:val="left"/>
      <w:pPr>
        <w:ind w:left="6070" w:hanging="360"/>
      </w:pPr>
      <w:rPr>
        <w:rFonts w:ascii="Courier New" w:hAnsi="Courier New" w:cs="Courier New" w:hint="default"/>
      </w:rPr>
    </w:lvl>
    <w:lvl w:ilvl="8" w:tplc="38090005" w:tentative="1">
      <w:start w:val="1"/>
      <w:numFmt w:val="bullet"/>
      <w:lvlText w:val=""/>
      <w:lvlJc w:val="left"/>
      <w:pPr>
        <w:ind w:left="6790" w:hanging="360"/>
      </w:pPr>
      <w:rPr>
        <w:rFonts w:ascii="Wingdings" w:hAnsi="Wingdings" w:hint="default"/>
      </w:rPr>
    </w:lvl>
  </w:abstractNum>
  <w:abstractNum w:abstractNumId="2" w15:restartNumberingAfterBreak="0">
    <w:nsid w:val="0FE203FC"/>
    <w:multiLevelType w:val="hybridMultilevel"/>
    <w:tmpl w:val="D1E006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D3E67"/>
    <w:multiLevelType w:val="hybridMultilevel"/>
    <w:tmpl w:val="D85AA734"/>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196A5C"/>
    <w:multiLevelType w:val="hybridMultilevel"/>
    <w:tmpl w:val="8BBAE588"/>
    <w:lvl w:ilvl="0" w:tplc="04070001">
      <w:start w:val="1"/>
      <w:numFmt w:val="bullet"/>
      <w:lvlText w:val=""/>
      <w:lvlJc w:val="left"/>
      <w:pPr>
        <w:ind w:left="720" w:hanging="360"/>
      </w:pPr>
      <w:rPr>
        <w:rFonts w:ascii="Symbol" w:hAnsi="Symbol" w:hint="default"/>
      </w:rPr>
    </w:lvl>
    <w:lvl w:ilvl="1" w:tplc="61AA1C48">
      <w:start w:val="2"/>
      <w:numFmt w:val="bullet"/>
      <w:lvlText w:val="-"/>
      <w:lvlJc w:val="left"/>
      <w:pPr>
        <w:ind w:left="1440" w:hanging="360"/>
      </w:pPr>
      <w:rPr>
        <w:rFonts w:ascii="Arial" w:eastAsiaTheme="minorHAnsi" w:hAnsi="Arial" w:cs="Aria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0C25A85"/>
    <w:multiLevelType w:val="hybridMultilevel"/>
    <w:tmpl w:val="A25E9D10"/>
    <w:lvl w:ilvl="0" w:tplc="34FAE0B4">
      <w:start w:val="5"/>
      <w:numFmt w:val="bullet"/>
      <w:lvlText w:val="-"/>
      <w:lvlJc w:val="left"/>
      <w:pPr>
        <w:ind w:left="1636" w:hanging="360"/>
      </w:pPr>
      <w:rPr>
        <w:rFonts w:ascii="Arial" w:eastAsiaTheme="minorHAnsi" w:hAnsi="Arial" w:cs="Arial" w:hint="default"/>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6" w15:restartNumberingAfterBreak="0">
    <w:nsid w:val="21492404"/>
    <w:multiLevelType w:val="hybridMultilevel"/>
    <w:tmpl w:val="BF2E029C"/>
    <w:lvl w:ilvl="0" w:tplc="3809000D">
      <w:start w:val="1"/>
      <w:numFmt w:val="bullet"/>
      <w:lvlText w:val=""/>
      <w:lvlJc w:val="left"/>
      <w:pPr>
        <w:ind w:left="1429" w:hanging="360"/>
      </w:pPr>
      <w:rPr>
        <w:rFonts w:ascii="Wingdings" w:hAnsi="Wingdings"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7" w15:restartNumberingAfterBreak="0">
    <w:nsid w:val="2428545F"/>
    <w:multiLevelType w:val="hybridMultilevel"/>
    <w:tmpl w:val="F2E035D0"/>
    <w:lvl w:ilvl="0" w:tplc="3809000D">
      <w:start w:val="1"/>
      <w:numFmt w:val="bullet"/>
      <w:lvlText w:val=""/>
      <w:lvlJc w:val="left"/>
      <w:pPr>
        <w:ind w:left="670" w:hanging="360"/>
      </w:pPr>
      <w:rPr>
        <w:rFonts w:ascii="Wingdings" w:hAnsi="Wingdings" w:hint="default"/>
      </w:rPr>
    </w:lvl>
    <w:lvl w:ilvl="1" w:tplc="38090003">
      <w:start w:val="1"/>
      <w:numFmt w:val="bullet"/>
      <w:lvlText w:val="o"/>
      <w:lvlJc w:val="left"/>
      <w:pPr>
        <w:ind w:left="1390" w:hanging="360"/>
      </w:pPr>
      <w:rPr>
        <w:rFonts w:ascii="Courier New" w:hAnsi="Courier New" w:cs="Courier New" w:hint="default"/>
      </w:rPr>
    </w:lvl>
    <w:lvl w:ilvl="2" w:tplc="38090005" w:tentative="1">
      <w:start w:val="1"/>
      <w:numFmt w:val="bullet"/>
      <w:lvlText w:val=""/>
      <w:lvlJc w:val="left"/>
      <w:pPr>
        <w:ind w:left="2110" w:hanging="360"/>
      </w:pPr>
      <w:rPr>
        <w:rFonts w:ascii="Wingdings" w:hAnsi="Wingdings" w:hint="default"/>
      </w:rPr>
    </w:lvl>
    <w:lvl w:ilvl="3" w:tplc="38090001" w:tentative="1">
      <w:start w:val="1"/>
      <w:numFmt w:val="bullet"/>
      <w:lvlText w:val=""/>
      <w:lvlJc w:val="left"/>
      <w:pPr>
        <w:ind w:left="2830" w:hanging="360"/>
      </w:pPr>
      <w:rPr>
        <w:rFonts w:ascii="Symbol" w:hAnsi="Symbol" w:hint="default"/>
      </w:rPr>
    </w:lvl>
    <w:lvl w:ilvl="4" w:tplc="38090003" w:tentative="1">
      <w:start w:val="1"/>
      <w:numFmt w:val="bullet"/>
      <w:lvlText w:val="o"/>
      <w:lvlJc w:val="left"/>
      <w:pPr>
        <w:ind w:left="3550" w:hanging="360"/>
      </w:pPr>
      <w:rPr>
        <w:rFonts w:ascii="Courier New" w:hAnsi="Courier New" w:cs="Courier New" w:hint="default"/>
      </w:rPr>
    </w:lvl>
    <w:lvl w:ilvl="5" w:tplc="38090005" w:tentative="1">
      <w:start w:val="1"/>
      <w:numFmt w:val="bullet"/>
      <w:lvlText w:val=""/>
      <w:lvlJc w:val="left"/>
      <w:pPr>
        <w:ind w:left="4270" w:hanging="360"/>
      </w:pPr>
      <w:rPr>
        <w:rFonts w:ascii="Wingdings" w:hAnsi="Wingdings" w:hint="default"/>
      </w:rPr>
    </w:lvl>
    <w:lvl w:ilvl="6" w:tplc="38090001" w:tentative="1">
      <w:start w:val="1"/>
      <w:numFmt w:val="bullet"/>
      <w:lvlText w:val=""/>
      <w:lvlJc w:val="left"/>
      <w:pPr>
        <w:ind w:left="4990" w:hanging="360"/>
      </w:pPr>
      <w:rPr>
        <w:rFonts w:ascii="Symbol" w:hAnsi="Symbol" w:hint="default"/>
      </w:rPr>
    </w:lvl>
    <w:lvl w:ilvl="7" w:tplc="38090003" w:tentative="1">
      <w:start w:val="1"/>
      <w:numFmt w:val="bullet"/>
      <w:lvlText w:val="o"/>
      <w:lvlJc w:val="left"/>
      <w:pPr>
        <w:ind w:left="5710" w:hanging="360"/>
      </w:pPr>
      <w:rPr>
        <w:rFonts w:ascii="Courier New" w:hAnsi="Courier New" w:cs="Courier New" w:hint="default"/>
      </w:rPr>
    </w:lvl>
    <w:lvl w:ilvl="8" w:tplc="38090005" w:tentative="1">
      <w:start w:val="1"/>
      <w:numFmt w:val="bullet"/>
      <w:lvlText w:val=""/>
      <w:lvlJc w:val="left"/>
      <w:pPr>
        <w:ind w:left="6430" w:hanging="360"/>
      </w:pPr>
      <w:rPr>
        <w:rFonts w:ascii="Wingdings" w:hAnsi="Wingdings" w:hint="default"/>
      </w:rPr>
    </w:lvl>
  </w:abstractNum>
  <w:abstractNum w:abstractNumId="8" w15:restartNumberingAfterBreak="0">
    <w:nsid w:val="2733087F"/>
    <w:multiLevelType w:val="multilevel"/>
    <w:tmpl w:val="F8A20A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623C0C"/>
    <w:multiLevelType w:val="hybridMultilevel"/>
    <w:tmpl w:val="BCF0FA50"/>
    <w:lvl w:ilvl="0" w:tplc="38090001">
      <w:start w:val="1"/>
      <w:numFmt w:val="bullet"/>
      <w:lvlText w:val=""/>
      <w:lvlJc w:val="left"/>
      <w:pPr>
        <w:ind w:left="720" w:hanging="360"/>
      </w:pPr>
      <w:rPr>
        <w:rFonts w:ascii="Symbol" w:hAnsi="Symbol" w:hint="default"/>
      </w:rPr>
    </w:lvl>
    <w:lvl w:ilvl="1" w:tplc="5A502908">
      <w:numFmt w:val="bullet"/>
      <w:lvlText w:val="•"/>
      <w:lvlJc w:val="left"/>
      <w:pPr>
        <w:ind w:left="1480" w:hanging="400"/>
      </w:pPr>
      <w:rPr>
        <w:rFonts w:ascii="Arial" w:eastAsia="Times New Roman" w:hAnsi="Arial" w:cs="Arial"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D7B765A"/>
    <w:multiLevelType w:val="multilevel"/>
    <w:tmpl w:val="F3B62C9C"/>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FCB4948"/>
    <w:multiLevelType w:val="hybridMultilevel"/>
    <w:tmpl w:val="B9F447F0"/>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8346993"/>
    <w:multiLevelType w:val="hybridMultilevel"/>
    <w:tmpl w:val="DF1CB910"/>
    <w:lvl w:ilvl="0" w:tplc="38090001">
      <w:start w:val="1"/>
      <w:numFmt w:val="bullet"/>
      <w:lvlText w:val=""/>
      <w:lvlJc w:val="left"/>
      <w:pPr>
        <w:ind w:left="1996" w:hanging="360"/>
      </w:pPr>
      <w:rPr>
        <w:rFonts w:ascii="Symbol" w:hAnsi="Symbol" w:hint="default"/>
      </w:rPr>
    </w:lvl>
    <w:lvl w:ilvl="1" w:tplc="38090003" w:tentative="1">
      <w:start w:val="1"/>
      <w:numFmt w:val="bullet"/>
      <w:lvlText w:val="o"/>
      <w:lvlJc w:val="left"/>
      <w:pPr>
        <w:ind w:left="2716" w:hanging="360"/>
      </w:pPr>
      <w:rPr>
        <w:rFonts w:ascii="Courier New" w:hAnsi="Courier New" w:cs="Courier New" w:hint="default"/>
      </w:rPr>
    </w:lvl>
    <w:lvl w:ilvl="2" w:tplc="38090005" w:tentative="1">
      <w:start w:val="1"/>
      <w:numFmt w:val="bullet"/>
      <w:lvlText w:val=""/>
      <w:lvlJc w:val="left"/>
      <w:pPr>
        <w:ind w:left="3436" w:hanging="360"/>
      </w:pPr>
      <w:rPr>
        <w:rFonts w:ascii="Wingdings" w:hAnsi="Wingdings" w:hint="default"/>
      </w:rPr>
    </w:lvl>
    <w:lvl w:ilvl="3" w:tplc="38090001" w:tentative="1">
      <w:start w:val="1"/>
      <w:numFmt w:val="bullet"/>
      <w:lvlText w:val=""/>
      <w:lvlJc w:val="left"/>
      <w:pPr>
        <w:ind w:left="4156" w:hanging="360"/>
      </w:pPr>
      <w:rPr>
        <w:rFonts w:ascii="Symbol" w:hAnsi="Symbol" w:hint="default"/>
      </w:rPr>
    </w:lvl>
    <w:lvl w:ilvl="4" w:tplc="38090003" w:tentative="1">
      <w:start w:val="1"/>
      <w:numFmt w:val="bullet"/>
      <w:lvlText w:val="o"/>
      <w:lvlJc w:val="left"/>
      <w:pPr>
        <w:ind w:left="4876" w:hanging="360"/>
      </w:pPr>
      <w:rPr>
        <w:rFonts w:ascii="Courier New" w:hAnsi="Courier New" w:cs="Courier New" w:hint="default"/>
      </w:rPr>
    </w:lvl>
    <w:lvl w:ilvl="5" w:tplc="38090005" w:tentative="1">
      <w:start w:val="1"/>
      <w:numFmt w:val="bullet"/>
      <w:lvlText w:val=""/>
      <w:lvlJc w:val="left"/>
      <w:pPr>
        <w:ind w:left="5596" w:hanging="360"/>
      </w:pPr>
      <w:rPr>
        <w:rFonts w:ascii="Wingdings" w:hAnsi="Wingdings" w:hint="default"/>
      </w:rPr>
    </w:lvl>
    <w:lvl w:ilvl="6" w:tplc="38090001" w:tentative="1">
      <w:start w:val="1"/>
      <w:numFmt w:val="bullet"/>
      <w:lvlText w:val=""/>
      <w:lvlJc w:val="left"/>
      <w:pPr>
        <w:ind w:left="6316" w:hanging="360"/>
      </w:pPr>
      <w:rPr>
        <w:rFonts w:ascii="Symbol" w:hAnsi="Symbol" w:hint="default"/>
      </w:rPr>
    </w:lvl>
    <w:lvl w:ilvl="7" w:tplc="38090003" w:tentative="1">
      <w:start w:val="1"/>
      <w:numFmt w:val="bullet"/>
      <w:lvlText w:val="o"/>
      <w:lvlJc w:val="left"/>
      <w:pPr>
        <w:ind w:left="7036" w:hanging="360"/>
      </w:pPr>
      <w:rPr>
        <w:rFonts w:ascii="Courier New" w:hAnsi="Courier New" w:cs="Courier New" w:hint="default"/>
      </w:rPr>
    </w:lvl>
    <w:lvl w:ilvl="8" w:tplc="38090005" w:tentative="1">
      <w:start w:val="1"/>
      <w:numFmt w:val="bullet"/>
      <w:lvlText w:val=""/>
      <w:lvlJc w:val="left"/>
      <w:pPr>
        <w:ind w:left="7756" w:hanging="360"/>
      </w:pPr>
      <w:rPr>
        <w:rFonts w:ascii="Wingdings" w:hAnsi="Wingdings" w:hint="default"/>
      </w:rPr>
    </w:lvl>
  </w:abstractNum>
  <w:abstractNum w:abstractNumId="15" w15:restartNumberingAfterBreak="0">
    <w:nsid w:val="72E62160"/>
    <w:multiLevelType w:val="hybridMultilevel"/>
    <w:tmpl w:val="3438D7E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75BE4C04"/>
    <w:multiLevelType w:val="hybridMultilevel"/>
    <w:tmpl w:val="0276D27A"/>
    <w:lvl w:ilvl="0" w:tplc="38090001">
      <w:start w:val="1"/>
      <w:numFmt w:val="bullet"/>
      <w:lvlText w:val=""/>
      <w:lvlJc w:val="left"/>
      <w:pPr>
        <w:ind w:left="1069" w:hanging="360"/>
      </w:pPr>
      <w:rPr>
        <w:rFonts w:ascii="Symbol" w:hAnsi="Symbol" w:hint="default"/>
      </w:rPr>
    </w:lvl>
    <w:lvl w:ilvl="1" w:tplc="38090003" w:tentative="1">
      <w:start w:val="1"/>
      <w:numFmt w:val="bullet"/>
      <w:lvlText w:val="o"/>
      <w:lvlJc w:val="left"/>
      <w:pPr>
        <w:ind w:left="1789" w:hanging="360"/>
      </w:pPr>
      <w:rPr>
        <w:rFonts w:ascii="Courier New" w:hAnsi="Courier New" w:cs="Courier New" w:hint="default"/>
      </w:rPr>
    </w:lvl>
    <w:lvl w:ilvl="2" w:tplc="38090005" w:tentative="1">
      <w:start w:val="1"/>
      <w:numFmt w:val="bullet"/>
      <w:lvlText w:val=""/>
      <w:lvlJc w:val="left"/>
      <w:pPr>
        <w:ind w:left="2509" w:hanging="360"/>
      </w:pPr>
      <w:rPr>
        <w:rFonts w:ascii="Wingdings" w:hAnsi="Wingdings" w:hint="default"/>
      </w:rPr>
    </w:lvl>
    <w:lvl w:ilvl="3" w:tplc="38090001" w:tentative="1">
      <w:start w:val="1"/>
      <w:numFmt w:val="bullet"/>
      <w:lvlText w:val=""/>
      <w:lvlJc w:val="left"/>
      <w:pPr>
        <w:ind w:left="3229" w:hanging="360"/>
      </w:pPr>
      <w:rPr>
        <w:rFonts w:ascii="Symbol" w:hAnsi="Symbol" w:hint="default"/>
      </w:rPr>
    </w:lvl>
    <w:lvl w:ilvl="4" w:tplc="38090003" w:tentative="1">
      <w:start w:val="1"/>
      <w:numFmt w:val="bullet"/>
      <w:lvlText w:val="o"/>
      <w:lvlJc w:val="left"/>
      <w:pPr>
        <w:ind w:left="3949" w:hanging="360"/>
      </w:pPr>
      <w:rPr>
        <w:rFonts w:ascii="Courier New" w:hAnsi="Courier New" w:cs="Courier New" w:hint="default"/>
      </w:rPr>
    </w:lvl>
    <w:lvl w:ilvl="5" w:tplc="38090005" w:tentative="1">
      <w:start w:val="1"/>
      <w:numFmt w:val="bullet"/>
      <w:lvlText w:val=""/>
      <w:lvlJc w:val="left"/>
      <w:pPr>
        <w:ind w:left="4669" w:hanging="360"/>
      </w:pPr>
      <w:rPr>
        <w:rFonts w:ascii="Wingdings" w:hAnsi="Wingdings" w:hint="default"/>
      </w:rPr>
    </w:lvl>
    <w:lvl w:ilvl="6" w:tplc="38090001" w:tentative="1">
      <w:start w:val="1"/>
      <w:numFmt w:val="bullet"/>
      <w:lvlText w:val=""/>
      <w:lvlJc w:val="left"/>
      <w:pPr>
        <w:ind w:left="5389" w:hanging="360"/>
      </w:pPr>
      <w:rPr>
        <w:rFonts w:ascii="Symbol" w:hAnsi="Symbol" w:hint="default"/>
      </w:rPr>
    </w:lvl>
    <w:lvl w:ilvl="7" w:tplc="38090003" w:tentative="1">
      <w:start w:val="1"/>
      <w:numFmt w:val="bullet"/>
      <w:lvlText w:val="o"/>
      <w:lvlJc w:val="left"/>
      <w:pPr>
        <w:ind w:left="6109" w:hanging="360"/>
      </w:pPr>
      <w:rPr>
        <w:rFonts w:ascii="Courier New" w:hAnsi="Courier New" w:cs="Courier New" w:hint="default"/>
      </w:rPr>
    </w:lvl>
    <w:lvl w:ilvl="8" w:tplc="38090005" w:tentative="1">
      <w:start w:val="1"/>
      <w:numFmt w:val="bullet"/>
      <w:lvlText w:val=""/>
      <w:lvlJc w:val="left"/>
      <w:pPr>
        <w:ind w:left="6829" w:hanging="360"/>
      </w:pPr>
      <w:rPr>
        <w:rFonts w:ascii="Wingdings" w:hAnsi="Wingdings" w:hint="default"/>
      </w:rPr>
    </w:lvl>
  </w:abstractNum>
  <w:abstractNum w:abstractNumId="17" w15:restartNumberingAfterBreak="0">
    <w:nsid w:val="77EF6838"/>
    <w:multiLevelType w:val="hybridMultilevel"/>
    <w:tmpl w:val="629A202E"/>
    <w:lvl w:ilvl="0" w:tplc="FFFFFFFF">
      <w:start w:val="1"/>
      <w:numFmt w:val="bullet"/>
      <w:lvlText w:val=""/>
      <w:lvlJc w:val="left"/>
      <w:pPr>
        <w:ind w:left="670" w:hanging="360"/>
      </w:pPr>
      <w:rPr>
        <w:rFonts w:ascii="Wingdings" w:hAnsi="Wingdings" w:hint="default"/>
      </w:rPr>
    </w:lvl>
    <w:lvl w:ilvl="1" w:tplc="3809000D">
      <w:start w:val="1"/>
      <w:numFmt w:val="bullet"/>
      <w:lvlText w:val=""/>
      <w:lvlJc w:val="left"/>
      <w:pPr>
        <w:ind w:left="1429" w:hanging="360"/>
      </w:pPr>
      <w:rPr>
        <w:rFonts w:ascii="Wingdings" w:hAnsi="Wingdings" w:hint="default"/>
      </w:rPr>
    </w:lvl>
    <w:lvl w:ilvl="2" w:tplc="FFFFFFFF" w:tentative="1">
      <w:start w:val="1"/>
      <w:numFmt w:val="bullet"/>
      <w:lvlText w:val=""/>
      <w:lvlJc w:val="left"/>
      <w:pPr>
        <w:ind w:left="2110" w:hanging="360"/>
      </w:pPr>
      <w:rPr>
        <w:rFonts w:ascii="Wingdings" w:hAnsi="Wingdings" w:hint="default"/>
      </w:rPr>
    </w:lvl>
    <w:lvl w:ilvl="3" w:tplc="FFFFFFFF" w:tentative="1">
      <w:start w:val="1"/>
      <w:numFmt w:val="bullet"/>
      <w:lvlText w:val=""/>
      <w:lvlJc w:val="left"/>
      <w:pPr>
        <w:ind w:left="2830" w:hanging="360"/>
      </w:pPr>
      <w:rPr>
        <w:rFonts w:ascii="Symbol" w:hAnsi="Symbol" w:hint="default"/>
      </w:rPr>
    </w:lvl>
    <w:lvl w:ilvl="4" w:tplc="FFFFFFFF" w:tentative="1">
      <w:start w:val="1"/>
      <w:numFmt w:val="bullet"/>
      <w:lvlText w:val="o"/>
      <w:lvlJc w:val="left"/>
      <w:pPr>
        <w:ind w:left="3550" w:hanging="360"/>
      </w:pPr>
      <w:rPr>
        <w:rFonts w:ascii="Courier New" w:hAnsi="Courier New" w:cs="Courier New" w:hint="default"/>
      </w:rPr>
    </w:lvl>
    <w:lvl w:ilvl="5" w:tplc="FFFFFFFF" w:tentative="1">
      <w:start w:val="1"/>
      <w:numFmt w:val="bullet"/>
      <w:lvlText w:val=""/>
      <w:lvlJc w:val="left"/>
      <w:pPr>
        <w:ind w:left="4270" w:hanging="360"/>
      </w:pPr>
      <w:rPr>
        <w:rFonts w:ascii="Wingdings" w:hAnsi="Wingdings" w:hint="default"/>
      </w:rPr>
    </w:lvl>
    <w:lvl w:ilvl="6" w:tplc="FFFFFFFF" w:tentative="1">
      <w:start w:val="1"/>
      <w:numFmt w:val="bullet"/>
      <w:lvlText w:val=""/>
      <w:lvlJc w:val="left"/>
      <w:pPr>
        <w:ind w:left="4990" w:hanging="360"/>
      </w:pPr>
      <w:rPr>
        <w:rFonts w:ascii="Symbol" w:hAnsi="Symbol" w:hint="default"/>
      </w:rPr>
    </w:lvl>
    <w:lvl w:ilvl="7" w:tplc="FFFFFFFF" w:tentative="1">
      <w:start w:val="1"/>
      <w:numFmt w:val="bullet"/>
      <w:lvlText w:val="o"/>
      <w:lvlJc w:val="left"/>
      <w:pPr>
        <w:ind w:left="5710" w:hanging="360"/>
      </w:pPr>
      <w:rPr>
        <w:rFonts w:ascii="Courier New" w:hAnsi="Courier New" w:cs="Courier New" w:hint="default"/>
      </w:rPr>
    </w:lvl>
    <w:lvl w:ilvl="8" w:tplc="FFFFFFFF" w:tentative="1">
      <w:start w:val="1"/>
      <w:numFmt w:val="bullet"/>
      <w:lvlText w:val=""/>
      <w:lvlJc w:val="left"/>
      <w:pPr>
        <w:ind w:left="6430" w:hanging="360"/>
      </w:pPr>
      <w:rPr>
        <w:rFonts w:ascii="Wingdings" w:hAnsi="Wingdings" w:hint="default"/>
      </w:rPr>
    </w:lvl>
  </w:abstractNum>
  <w:abstractNum w:abstractNumId="18" w15:restartNumberingAfterBreak="0">
    <w:nsid w:val="7C424693"/>
    <w:multiLevelType w:val="hybridMultilevel"/>
    <w:tmpl w:val="5BEE4CC8"/>
    <w:lvl w:ilvl="0" w:tplc="1140434E">
      <w:start w:val="1"/>
      <w:numFmt w:val="upperRoman"/>
      <w:pStyle w:val="Aufzhlung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5243829">
    <w:abstractNumId w:val="4"/>
  </w:num>
  <w:num w:numId="2" w16cid:durableId="949361431">
    <w:abstractNumId w:val="8"/>
  </w:num>
  <w:num w:numId="3" w16cid:durableId="48460306">
    <w:abstractNumId w:val="0"/>
  </w:num>
  <w:num w:numId="4" w16cid:durableId="1170095118">
    <w:abstractNumId w:val="11"/>
  </w:num>
  <w:num w:numId="5" w16cid:durableId="1798834488">
    <w:abstractNumId w:val="9"/>
  </w:num>
  <w:num w:numId="6" w16cid:durableId="1531450061">
    <w:abstractNumId w:val="13"/>
  </w:num>
  <w:num w:numId="7" w16cid:durableId="819270453">
    <w:abstractNumId w:val="18"/>
  </w:num>
  <w:num w:numId="8" w16cid:durableId="1150754617">
    <w:abstractNumId w:val="2"/>
  </w:num>
  <w:num w:numId="9" w16cid:durableId="418598952">
    <w:abstractNumId w:val="11"/>
  </w:num>
  <w:num w:numId="10" w16cid:durableId="1452285416">
    <w:abstractNumId w:val="11"/>
  </w:num>
  <w:num w:numId="11" w16cid:durableId="1909459392">
    <w:abstractNumId w:val="11"/>
  </w:num>
  <w:num w:numId="12" w16cid:durableId="30689803">
    <w:abstractNumId w:val="11"/>
  </w:num>
  <w:num w:numId="13" w16cid:durableId="2126729959">
    <w:abstractNumId w:val="11"/>
  </w:num>
  <w:num w:numId="14" w16cid:durableId="1674919326">
    <w:abstractNumId w:val="11"/>
  </w:num>
  <w:num w:numId="15" w16cid:durableId="1633091969">
    <w:abstractNumId w:val="11"/>
  </w:num>
  <w:num w:numId="16" w16cid:durableId="939723782">
    <w:abstractNumId w:val="16"/>
  </w:num>
  <w:num w:numId="17" w16cid:durableId="513306610">
    <w:abstractNumId w:val="12"/>
  </w:num>
  <w:num w:numId="18" w16cid:durableId="1565291353">
    <w:abstractNumId w:val="14"/>
  </w:num>
  <w:num w:numId="19" w16cid:durableId="1591743687">
    <w:abstractNumId w:val="5"/>
  </w:num>
  <w:num w:numId="20" w16cid:durableId="1059936998">
    <w:abstractNumId w:val="15"/>
  </w:num>
  <w:num w:numId="21" w16cid:durableId="479689491">
    <w:abstractNumId w:val="10"/>
  </w:num>
  <w:num w:numId="22" w16cid:durableId="1097869633">
    <w:abstractNumId w:val="3"/>
  </w:num>
  <w:num w:numId="23" w16cid:durableId="786965642">
    <w:abstractNumId w:val="1"/>
  </w:num>
  <w:num w:numId="24" w16cid:durableId="604728834">
    <w:abstractNumId w:val="6"/>
  </w:num>
  <w:num w:numId="25" w16cid:durableId="1545143046">
    <w:abstractNumId w:val="7"/>
  </w:num>
  <w:num w:numId="26" w16cid:durableId="7381897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F8C"/>
    <w:rsid w:val="00003F27"/>
    <w:rsid w:val="00007AE4"/>
    <w:rsid w:val="00015D1D"/>
    <w:rsid w:val="0001706B"/>
    <w:rsid w:val="00020272"/>
    <w:rsid w:val="00020B0A"/>
    <w:rsid w:val="000215A8"/>
    <w:rsid w:val="00021E1E"/>
    <w:rsid w:val="00022447"/>
    <w:rsid w:val="00022E0B"/>
    <w:rsid w:val="00024B98"/>
    <w:rsid w:val="000264B0"/>
    <w:rsid w:val="000279F0"/>
    <w:rsid w:val="000307FA"/>
    <w:rsid w:val="0003261D"/>
    <w:rsid w:val="0003322D"/>
    <w:rsid w:val="0003679F"/>
    <w:rsid w:val="00037CF4"/>
    <w:rsid w:val="0004552C"/>
    <w:rsid w:val="00053EBD"/>
    <w:rsid w:val="000563B9"/>
    <w:rsid w:val="00056B5F"/>
    <w:rsid w:val="00074000"/>
    <w:rsid w:val="00081D62"/>
    <w:rsid w:val="000837E0"/>
    <w:rsid w:val="00085874"/>
    <w:rsid w:val="000A1F5E"/>
    <w:rsid w:val="000A2135"/>
    <w:rsid w:val="000A370F"/>
    <w:rsid w:val="000B0D46"/>
    <w:rsid w:val="000B20A8"/>
    <w:rsid w:val="000C108B"/>
    <w:rsid w:val="000D32BF"/>
    <w:rsid w:val="000D3AB4"/>
    <w:rsid w:val="000D7828"/>
    <w:rsid w:val="000E0C92"/>
    <w:rsid w:val="000E21AC"/>
    <w:rsid w:val="000E6311"/>
    <w:rsid w:val="000F0AF1"/>
    <w:rsid w:val="000F1056"/>
    <w:rsid w:val="000F3AB0"/>
    <w:rsid w:val="000F7ED5"/>
    <w:rsid w:val="00101C0F"/>
    <w:rsid w:val="0010256D"/>
    <w:rsid w:val="0010299F"/>
    <w:rsid w:val="00122105"/>
    <w:rsid w:val="001348B1"/>
    <w:rsid w:val="00147A30"/>
    <w:rsid w:val="00150216"/>
    <w:rsid w:val="001538B0"/>
    <w:rsid w:val="0015658B"/>
    <w:rsid w:val="001565A3"/>
    <w:rsid w:val="0016560C"/>
    <w:rsid w:val="00167107"/>
    <w:rsid w:val="00167CEB"/>
    <w:rsid w:val="00171EA5"/>
    <w:rsid w:val="00183F3F"/>
    <w:rsid w:val="00186DCA"/>
    <w:rsid w:val="0019179D"/>
    <w:rsid w:val="00192E34"/>
    <w:rsid w:val="0019399E"/>
    <w:rsid w:val="001A0D3A"/>
    <w:rsid w:val="001A69A3"/>
    <w:rsid w:val="001B32D0"/>
    <w:rsid w:val="001C2FD7"/>
    <w:rsid w:val="001C51A0"/>
    <w:rsid w:val="001C536E"/>
    <w:rsid w:val="001C61E9"/>
    <w:rsid w:val="001C64D1"/>
    <w:rsid w:val="001D2096"/>
    <w:rsid w:val="001D6A1D"/>
    <w:rsid w:val="001E2802"/>
    <w:rsid w:val="001E57A3"/>
    <w:rsid w:val="001F3BA7"/>
    <w:rsid w:val="00200AE7"/>
    <w:rsid w:val="00201BB3"/>
    <w:rsid w:val="00210640"/>
    <w:rsid w:val="0021096C"/>
    <w:rsid w:val="00212B78"/>
    <w:rsid w:val="00212BAE"/>
    <w:rsid w:val="00213D58"/>
    <w:rsid w:val="002255E1"/>
    <w:rsid w:val="00227C98"/>
    <w:rsid w:val="0024707E"/>
    <w:rsid w:val="00264670"/>
    <w:rsid w:val="00264BCE"/>
    <w:rsid w:val="002676C3"/>
    <w:rsid w:val="00267A3A"/>
    <w:rsid w:val="00270510"/>
    <w:rsid w:val="00274CD2"/>
    <w:rsid w:val="00283FA7"/>
    <w:rsid w:val="00286647"/>
    <w:rsid w:val="00286C68"/>
    <w:rsid w:val="00291312"/>
    <w:rsid w:val="00292E0D"/>
    <w:rsid w:val="00293630"/>
    <w:rsid w:val="00296B05"/>
    <w:rsid w:val="002A30ED"/>
    <w:rsid w:val="002B27EF"/>
    <w:rsid w:val="002B44E5"/>
    <w:rsid w:val="002B5077"/>
    <w:rsid w:val="002B6839"/>
    <w:rsid w:val="002C4167"/>
    <w:rsid w:val="002D14A3"/>
    <w:rsid w:val="002D2CED"/>
    <w:rsid w:val="002D7687"/>
    <w:rsid w:val="002E1546"/>
    <w:rsid w:val="002E1937"/>
    <w:rsid w:val="002E268F"/>
    <w:rsid w:val="002E7640"/>
    <w:rsid w:val="003004A9"/>
    <w:rsid w:val="00301FDB"/>
    <w:rsid w:val="0030769F"/>
    <w:rsid w:val="00312843"/>
    <w:rsid w:val="00317A91"/>
    <w:rsid w:val="0032237E"/>
    <w:rsid w:val="00322B78"/>
    <w:rsid w:val="0033583C"/>
    <w:rsid w:val="003409C4"/>
    <w:rsid w:val="00340B5D"/>
    <w:rsid w:val="00342A71"/>
    <w:rsid w:val="003452D1"/>
    <w:rsid w:val="00350459"/>
    <w:rsid w:val="0035274E"/>
    <w:rsid w:val="00355739"/>
    <w:rsid w:val="00362394"/>
    <w:rsid w:val="003661E7"/>
    <w:rsid w:val="00371B29"/>
    <w:rsid w:val="00386B34"/>
    <w:rsid w:val="00387092"/>
    <w:rsid w:val="00395A1B"/>
    <w:rsid w:val="00397FD0"/>
    <w:rsid w:val="003A5BCF"/>
    <w:rsid w:val="003A7A18"/>
    <w:rsid w:val="003B65D8"/>
    <w:rsid w:val="003C18CC"/>
    <w:rsid w:val="003C2673"/>
    <w:rsid w:val="003C4E10"/>
    <w:rsid w:val="003D2857"/>
    <w:rsid w:val="003D2AC9"/>
    <w:rsid w:val="003D2F1E"/>
    <w:rsid w:val="003D7B0B"/>
    <w:rsid w:val="003E4D92"/>
    <w:rsid w:val="003F03F6"/>
    <w:rsid w:val="003F0891"/>
    <w:rsid w:val="003F58EE"/>
    <w:rsid w:val="00414C0F"/>
    <w:rsid w:val="00417339"/>
    <w:rsid w:val="00417E4A"/>
    <w:rsid w:val="00423321"/>
    <w:rsid w:val="0042507E"/>
    <w:rsid w:val="0042666F"/>
    <w:rsid w:val="00430EC0"/>
    <w:rsid w:val="004364D5"/>
    <w:rsid w:val="004404F8"/>
    <w:rsid w:val="004424BB"/>
    <w:rsid w:val="00444D03"/>
    <w:rsid w:val="00447111"/>
    <w:rsid w:val="004501C0"/>
    <w:rsid w:val="00450E09"/>
    <w:rsid w:val="004648AB"/>
    <w:rsid w:val="004741AC"/>
    <w:rsid w:val="004753D5"/>
    <w:rsid w:val="00476DC0"/>
    <w:rsid w:val="00477898"/>
    <w:rsid w:val="00483BC3"/>
    <w:rsid w:val="00495672"/>
    <w:rsid w:val="004978B3"/>
    <w:rsid w:val="00497973"/>
    <w:rsid w:val="004A33DF"/>
    <w:rsid w:val="004A3C00"/>
    <w:rsid w:val="004C1DA1"/>
    <w:rsid w:val="004C3291"/>
    <w:rsid w:val="004C5439"/>
    <w:rsid w:val="004C59E5"/>
    <w:rsid w:val="004C5A50"/>
    <w:rsid w:val="004C672D"/>
    <w:rsid w:val="004C6AA0"/>
    <w:rsid w:val="004D193B"/>
    <w:rsid w:val="004D1B13"/>
    <w:rsid w:val="004D2908"/>
    <w:rsid w:val="004D2A1E"/>
    <w:rsid w:val="004D7F37"/>
    <w:rsid w:val="004E187E"/>
    <w:rsid w:val="004E19E5"/>
    <w:rsid w:val="004E4010"/>
    <w:rsid w:val="004F2D6D"/>
    <w:rsid w:val="004F37F9"/>
    <w:rsid w:val="004F4F4D"/>
    <w:rsid w:val="00506B16"/>
    <w:rsid w:val="00506DD4"/>
    <w:rsid w:val="0054120D"/>
    <w:rsid w:val="00541DFA"/>
    <w:rsid w:val="00546883"/>
    <w:rsid w:val="00546C08"/>
    <w:rsid w:val="00550AE8"/>
    <w:rsid w:val="00560A33"/>
    <w:rsid w:val="00565066"/>
    <w:rsid w:val="005672D7"/>
    <w:rsid w:val="00567828"/>
    <w:rsid w:val="00567B61"/>
    <w:rsid w:val="00577319"/>
    <w:rsid w:val="00577B0D"/>
    <w:rsid w:val="005909B9"/>
    <w:rsid w:val="005953A3"/>
    <w:rsid w:val="00597130"/>
    <w:rsid w:val="005A7E79"/>
    <w:rsid w:val="005B2713"/>
    <w:rsid w:val="005B4B48"/>
    <w:rsid w:val="005B55AC"/>
    <w:rsid w:val="005C1C92"/>
    <w:rsid w:val="005C1EE5"/>
    <w:rsid w:val="005C2E8C"/>
    <w:rsid w:val="005C6837"/>
    <w:rsid w:val="005D0268"/>
    <w:rsid w:val="005D1660"/>
    <w:rsid w:val="005D57A8"/>
    <w:rsid w:val="005D59F9"/>
    <w:rsid w:val="005E6D07"/>
    <w:rsid w:val="005E7336"/>
    <w:rsid w:val="005F55BE"/>
    <w:rsid w:val="005F748F"/>
    <w:rsid w:val="005F79C9"/>
    <w:rsid w:val="0061067B"/>
    <w:rsid w:val="00631081"/>
    <w:rsid w:val="0063120C"/>
    <w:rsid w:val="006365DC"/>
    <w:rsid w:val="0064233B"/>
    <w:rsid w:val="006429D8"/>
    <w:rsid w:val="006657E0"/>
    <w:rsid w:val="00666D6C"/>
    <w:rsid w:val="00666ECC"/>
    <w:rsid w:val="00681808"/>
    <w:rsid w:val="006905C9"/>
    <w:rsid w:val="00690705"/>
    <w:rsid w:val="00693D7B"/>
    <w:rsid w:val="006963ED"/>
    <w:rsid w:val="00696A5B"/>
    <w:rsid w:val="006A3F8C"/>
    <w:rsid w:val="006A7C23"/>
    <w:rsid w:val="006B2D9B"/>
    <w:rsid w:val="006B66D1"/>
    <w:rsid w:val="006B7003"/>
    <w:rsid w:val="006C0252"/>
    <w:rsid w:val="006C084B"/>
    <w:rsid w:val="006D4613"/>
    <w:rsid w:val="006D6861"/>
    <w:rsid w:val="006D739A"/>
    <w:rsid w:val="006E5E5F"/>
    <w:rsid w:val="006F58D1"/>
    <w:rsid w:val="00707710"/>
    <w:rsid w:val="00710C8C"/>
    <w:rsid w:val="007110CA"/>
    <w:rsid w:val="00712BDC"/>
    <w:rsid w:val="0071561A"/>
    <w:rsid w:val="00717FCE"/>
    <w:rsid w:val="007205A1"/>
    <w:rsid w:val="00725D89"/>
    <w:rsid w:val="00731AE8"/>
    <w:rsid w:val="00746C01"/>
    <w:rsid w:val="00751C74"/>
    <w:rsid w:val="00763D39"/>
    <w:rsid w:val="0076614C"/>
    <w:rsid w:val="007675C6"/>
    <w:rsid w:val="00770A63"/>
    <w:rsid w:val="00776B03"/>
    <w:rsid w:val="0078014B"/>
    <w:rsid w:val="00786974"/>
    <w:rsid w:val="0079088F"/>
    <w:rsid w:val="00791342"/>
    <w:rsid w:val="0079211F"/>
    <w:rsid w:val="007934A0"/>
    <w:rsid w:val="007942AC"/>
    <w:rsid w:val="00797279"/>
    <w:rsid w:val="007A1244"/>
    <w:rsid w:val="007A65A9"/>
    <w:rsid w:val="007B03C9"/>
    <w:rsid w:val="007B1795"/>
    <w:rsid w:val="007B6864"/>
    <w:rsid w:val="007C739A"/>
    <w:rsid w:val="007D456D"/>
    <w:rsid w:val="007E30DA"/>
    <w:rsid w:val="007F7A8B"/>
    <w:rsid w:val="00801810"/>
    <w:rsid w:val="008115B7"/>
    <w:rsid w:val="00811846"/>
    <w:rsid w:val="00822A0C"/>
    <w:rsid w:val="00823C3F"/>
    <w:rsid w:val="008254DE"/>
    <w:rsid w:val="00826678"/>
    <w:rsid w:val="0083299B"/>
    <w:rsid w:val="008404DB"/>
    <w:rsid w:val="00841710"/>
    <w:rsid w:val="00852F29"/>
    <w:rsid w:val="00853893"/>
    <w:rsid w:val="00856AA8"/>
    <w:rsid w:val="008609B3"/>
    <w:rsid w:val="00860E97"/>
    <w:rsid w:val="008620C9"/>
    <w:rsid w:val="00866C0A"/>
    <w:rsid w:val="00870116"/>
    <w:rsid w:val="0087228E"/>
    <w:rsid w:val="00872C72"/>
    <w:rsid w:val="00875A40"/>
    <w:rsid w:val="0088130C"/>
    <w:rsid w:val="00881DD4"/>
    <w:rsid w:val="00890B30"/>
    <w:rsid w:val="008947FC"/>
    <w:rsid w:val="00897527"/>
    <w:rsid w:val="008A2D40"/>
    <w:rsid w:val="008A4AF4"/>
    <w:rsid w:val="008A7DAA"/>
    <w:rsid w:val="008B1336"/>
    <w:rsid w:val="008B4656"/>
    <w:rsid w:val="008C3D7E"/>
    <w:rsid w:val="008C45EB"/>
    <w:rsid w:val="008C763E"/>
    <w:rsid w:val="008D3E22"/>
    <w:rsid w:val="008E3D2C"/>
    <w:rsid w:val="008E51F0"/>
    <w:rsid w:val="008F2CD7"/>
    <w:rsid w:val="008F5DA3"/>
    <w:rsid w:val="008F7134"/>
    <w:rsid w:val="00901E46"/>
    <w:rsid w:val="00902C66"/>
    <w:rsid w:val="0091770C"/>
    <w:rsid w:val="00920453"/>
    <w:rsid w:val="00922F8C"/>
    <w:rsid w:val="00925C06"/>
    <w:rsid w:val="0092676A"/>
    <w:rsid w:val="00933B7B"/>
    <w:rsid w:val="009370EC"/>
    <w:rsid w:val="00941334"/>
    <w:rsid w:val="00941E89"/>
    <w:rsid w:val="00945D10"/>
    <w:rsid w:val="00947BF6"/>
    <w:rsid w:val="00951885"/>
    <w:rsid w:val="0096492D"/>
    <w:rsid w:val="00966451"/>
    <w:rsid w:val="0097038D"/>
    <w:rsid w:val="00976875"/>
    <w:rsid w:val="00977304"/>
    <w:rsid w:val="009805DF"/>
    <w:rsid w:val="00983854"/>
    <w:rsid w:val="00987343"/>
    <w:rsid w:val="0099400F"/>
    <w:rsid w:val="009A4908"/>
    <w:rsid w:val="009A5D32"/>
    <w:rsid w:val="009C3D9F"/>
    <w:rsid w:val="009C73E8"/>
    <w:rsid w:val="009D7AA5"/>
    <w:rsid w:val="009E3CDC"/>
    <w:rsid w:val="009E581E"/>
    <w:rsid w:val="009E59B5"/>
    <w:rsid w:val="009F2EB8"/>
    <w:rsid w:val="009F3933"/>
    <w:rsid w:val="00A11226"/>
    <w:rsid w:val="00A13F3B"/>
    <w:rsid w:val="00A23753"/>
    <w:rsid w:val="00A26EEB"/>
    <w:rsid w:val="00A469A5"/>
    <w:rsid w:val="00A517A2"/>
    <w:rsid w:val="00A60536"/>
    <w:rsid w:val="00A846C5"/>
    <w:rsid w:val="00A90C76"/>
    <w:rsid w:val="00A91EF0"/>
    <w:rsid w:val="00A931E4"/>
    <w:rsid w:val="00AB6F87"/>
    <w:rsid w:val="00AC51C2"/>
    <w:rsid w:val="00AC563D"/>
    <w:rsid w:val="00AC6B03"/>
    <w:rsid w:val="00AC7C4E"/>
    <w:rsid w:val="00AD2F49"/>
    <w:rsid w:val="00AE40CD"/>
    <w:rsid w:val="00AE5A2C"/>
    <w:rsid w:val="00AF1926"/>
    <w:rsid w:val="00AF4105"/>
    <w:rsid w:val="00AF44A7"/>
    <w:rsid w:val="00AF51FB"/>
    <w:rsid w:val="00AF6443"/>
    <w:rsid w:val="00B0190C"/>
    <w:rsid w:val="00B10757"/>
    <w:rsid w:val="00B11150"/>
    <w:rsid w:val="00B14D47"/>
    <w:rsid w:val="00B23177"/>
    <w:rsid w:val="00B24B19"/>
    <w:rsid w:val="00B24BA6"/>
    <w:rsid w:val="00B31E86"/>
    <w:rsid w:val="00B42BB3"/>
    <w:rsid w:val="00B42D1C"/>
    <w:rsid w:val="00B47D75"/>
    <w:rsid w:val="00B57E56"/>
    <w:rsid w:val="00B65655"/>
    <w:rsid w:val="00B721A7"/>
    <w:rsid w:val="00B724E2"/>
    <w:rsid w:val="00B800C6"/>
    <w:rsid w:val="00B92E87"/>
    <w:rsid w:val="00B96915"/>
    <w:rsid w:val="00BA0FF7"/>
    <w:rsid w:val="00BA43E0"/>
    <w:rsid w:val="00BA5E51"/>
    <w:rsid w:val="00BB164E"/>
    <w:rsid w:val="00BD068B"/>
    <w:rsid w:val="00BE4169"/>
    <w:rsid w:val="00BE582E"/>
    <w:rsid w:val="00C1189D"/>
    <w:rsid w:val="00C14D18"/>
    <w:rsid w:val="00C16DFC"/>
    <w:rsid w:val="00C21762"/>
    <w:rsid w:val="00C2748A"/>
    <w:rsid w:val="00C356F2"/>
    <w:rsid w:val="00C4081A"/>
    <w:rsid w:val="00C41F90"/>
    <w:rsid w:val="00C43FDD"/>
    <w:rsid w:val="00C50CA7"/>
    <w:rsid w:val="00C71316"/>
    <w:rsid w:val="00C717B2"/>
    <w:rsid w:val="00C7296F"/>
    <w:rsid w:val="00C72F35"/>
    <w:rsid w:val="00C7474E"/>
    <w:rsid w:val="00C766A0"/>
    <w:rsid w:val="00C77A5C"/>
    <w:rsid w:val="00C8098D"/>
    <w:rsid w:val="00C8589F"/>
    <w:rsid w:val="00C85F62"/>
    <w:rsid w:val="00C860DB"/>
    <w:rsid w:val="00C94E0C"/>
    <w:rsid w:val="00CA3232"/>
    <w:rsid w:val="00CA4B88"/>
    <w:rsid w:val="00CA7327"/>
    <w:rsid w:val="00CB034D"/>
    <w:rsid w:val="00CB1918"/>
    <w:rsid w:val="00CC2087"/>
    <w:rsid w:val="00CC24C0"/>
    <w:rsid w:val="00CD107E"/>
    <w:rsid w:val="00CD34E5"/>
    <w:rsid w:val="00CD5D32"/>
    <w:rsid w:val="00CD7A32"/>
    <w:rsid w:val="00CE0B6D"/>
    <w:rsid w:val="00CE3C9A"/>
    <w:rsid w:val="00CF10E9"/>
    <w:rsid w:val="00D02FCC"/>
    <w:rsid w:val="00D05169"/>
    <w:rsid w:val="00D070A7"/>
    <w:rsid w:val="00D164EF"/>
    <w:rsid w:val="00D225DA"/>
    <w:rsid w:val="00D23896"/>
    <w:rsid w:val="00D275FC"/>
    <w:rsid w:val="00D30BD4"/>
    <w:rsid w:val="00D31812"/>
    <w:rsid w:val="00D33C89"/>
    <w:rsid w:val="00D33DD4"/>
    <w:rsid w:val="00D3624A"/>
    <w:rsid w:val="00D37492"/>
    <w:rsid w:val="00D42E8F"/>
    <w:rsid w:val="00D4418F"/>
    <w:rsid w:val="00D4478C"/>
    <w:rsid w:val="00D46EFD"/>
    <w:rsid w:val="00D70507"/>
    <w:rsid w:val="00D91AB6"/>
    <w:rsid w:val="00D92254"/>
    <w:rsid w:val="00D97268"/>
    <w:rsid w:val="00DA1A61"/>
    <w:rsid w:val="00DB3F88"/>
    <w:rsid w:val="00DC60D2"/>
    <w:rsid w:val="00DC718A"/>
    <w:rsid w:val="00DD0B7A"/>
    <w:rsid w:val="00DD50E3"/>
    <w:rsid w:val="00DE6B17"/>
    <w:rsid w:val="00DE6E5D"/>
    <w:rsid w:val="00DF02FD"/>
    <w:rsid w:val="00DF1FDF"/>
    <w:rsid w:val="00DF3FA3"/>
    <w:rsid w:val="00DF6C30"/>
    <w:rsid w:val="00E00F44"/>
    <w:rsid w:val="00E07E3A"/>
    <w:rsid w:val="00E160C5"/>
    <w:rsid w:val="00E17A69"/>
    <w:rsid w:val="00E203E1"/>
    <w:rsid w:val="00E3171F"/>
    <w:rsid w:val="00E35104"/>
    <w:rsid w:val="00E35E92"/>
    <w:rsid w:val="00E373FE"/>
    <w:rsid w:val="00E527CE"/>
    <w:rsid w:val="00E54146"/>
    <w:rsid w:val="00E54202"/>
    <w:rsid w:val="00E55A6A"/>
    <w:rsid w:val="00E57258"/>
    <w:rsid w:val="00E60117"/>
    <w:rsid w:val="00E63673"/>
    <w:rsid w:val="00E63834"/>
    <w:rsid w:val="00E6617C"/>
    <w:rsid w:val="00E66196"/>
    <w:rsid w:val="00E66FED"/>
    <w:rsid w:val="00E76307"/>
    <w:rsid w:val="00E826C3"/>
    <w:rsid w:val="00E85B7E"/>
    <w:rsid w:val="00E905B9"/>
    <w:rsid w:val="00E93E9A"/>
    <w:rsid w:val="00EA52B0"/>
    <w:rsid w:val="00EA71F2"/>
    <w:rsid w:val="00EA7232"/>
    <w:rsid w:val="00EB0401"/>
    <w:rsid w:val="00EB0B06"/>
    <w:rsid w:val="00EB1C1B"/>
    <w:rsid w:val="00EB276E"/>
    <w:rsid w:val="00EB41EA"/>
    <w:rsid w:val="00EB500B"/>
    <w:rsid w:val="00EB781E"/>
    <w:rsid w:val="00EC1303"/>
    <w:rsid w:val="00EC2EF3"/>
    <w:rsid w:val="00EC6611"/>
    <w:rsid w:val="00ED3128"/>
    <w:rsid w:val="00ED7744"/>
    <w:rsid w:val="00ED78A5"/>
    <w:rsid w:val="00EE13BF"/>
    <w:rsid w:val="00EF272E"/>
    <w:rsid w:val="00EF2EA5"/>
    <w:rsid w:val="00F01364"/>
    <w:rsid w:val="00F02672"/>
    <w:rsid w:val="00F02E7F"/>
    <w:rsid w:val="00F06860"/>
    <w:rsid w:val="00F11BF7"/>
    <w:rsid w:val="00F213C7"/>
    <w:rsid w:val="00F23CE6"/>
    <w:rsid w:val="00F33272"/>
    <w:rsid w:val="00F35C9C"/>
    <w:rsid w:val="00F3754E"/>
    <w:rsid w:val="00F421A4"/>
    <w:rsid w:val="00F5221E"/>
    <w:rsid w:val="00F537C5"/>
    <w:rsid w:val="00F560A3"/>
    <w:rsid w:val="00F62D34"/>
    <w:rsid w:val="00F65FB6"/>
    <w:rsid w:val="00F725F4"/>
    <w:rsid w:val="00F74EFC"/>
    <w:rsid w:val="00F7668A"/>
    <w:rsid w:val="00F8198E"/>
    <w:rsid w:val="00F82565"/>
    <w:rsid w:val="00F85D70"/>
    <w:rsid w:val="00F95014"/>
    <w:rsid w:val="00F960C3"/>
    <w:rsid w:val="00FA10CA"/>
    <w:rsid w:val="00FA4279"/>
    <w:rsid w:val="00FB3F9A"/>
    <w:rsid w:val="00FB4A23"/>
    <w:rsid w:val="00FB7B08"/>
    <w:rsid w:val="00FC0094"/>
    <w:rsid w:val="00FC4F7D"/>
    <w:rsid w:val="00FC5CEC"/>
    <w:rsid w:val="00FD3498"/>
    <w:rsid w:val="00FD3F4F"/>
    <w:rsid w:val="00FD561A"/>
    <w:rsid w:val="00FF1440"/>
    <w:rsid w:val="00FF23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2523E"/>
  <w15:docId w15:val="{0B435331-3456-4A07-8C2D-56085E85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F35"/>
    <w:pPr>
      <w:ind w:left="709"/>
    </w:pPr>
    <w:rPr>
      <w:rFonts w:ascii="Arial" w:hAnsi="Arial"/>
      <w:sz w:val="22"/>
    </w:rPr>
  </w:style>
  <w:style w:type="paragraph" w:styleId="Heading1">
    <w:name w:val="heading 1"/>
    <w:basedOn w:val="Normal"/>
    <w:next w:val="Normal"/>
    <w:link w:val="Heading1Char"/>
    <w:qFormat/>
    <w:rsid w:val="00022E0B"/>
    <w:pPr>
      <w:keepNext/>
      <w:spacing w:before="240" w:after="60"/>
      <w:outlineLvl w:val="0"/>
    </w:pPr>
    <w:rPr>
      <w:b/>
      <w:kern w:val="28"/>
    </w:rPr>
  </w:style>
  <w:style w:type="paragraph" w:styleId="Heading2">
    <w:name w:val="heading 2"/>
    <w:basedOn w:val="Normal"/>
    <w:next w:val="Normal"/>
    <w:link w:val="Heading2Char"/>
    <w:qFormat/>
    <w:rsid w:val="00C14D18"/>
    <w:pPr>
      <w:keepNext/>
      <w:numPr>
        <w:numId w:val="4"/>
      </w:numPr>
      <w:spacing w:before="240" w:after="240" w:line="360" w:lineRule="atLeast"/>
      <w:outlineLvl w:val="1"/>
    </w:pPr>
    <w:rPr>
      <w:b/>
    </w:rPr>
  </w:style>
  <w:style w:type="paragraph" w:styleId="Heading3">
    <w:name w:val="heading 3"/>
    <w:basedOn w:val="Normal"/>
    <w:next w:val="Normal"/>
    <w:link w:val="Heading3Char"/>
    <w:qFormat/>
    <w:rsid w:val="00022E0B"/>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rsid w:val="00ED78A5"/>
    <w:pPr>
      <w:tabs>
        <w:tab w:val="left" w:pos="483"/>
      </w:tabs>
      <w:ind w:left="483" w:hanging="483"/>
    </w:pPr>
  </w:style>
  <w:style w:type="paragraph" w:customStyle="1" w:styleId="2Einrckung">
    <w:name w:val="2. Einrückung"/>
    <w:basedOn w:val="1Einrckung"/>
    <w:rsid w:val="00ED78A5"/>
    <w:pPr>
      <w:tabs>
        <w:tab w:val="left" w:pos="964"/>
      </w:tabs>
      <w:ind w:left="964" w:hanging="482"/>
    </w:pPr>
  </w:style>
  <w:style w:type="paragraph" w:customStyle="1" w:styleId="3Einrckung">
    <w:name w:val="3. Einrückung"/>
    <w:basedOn w:val="2Einrckung"/>
    <w:rsid w:val="00ED78A5"/>
    <w:pPr>
      <w:tabs>
        <w:tab w:val="left" w:pos="1418"/>
      </w:tabs>
      <w:ind w:left="1446"/>
    </w:pPr>
  </w:style>
  <w:style w:type="paragraph" w:styleId="Footer">
    <w:name w:val="footer"/>
    <w:basedOn w:val="Normal"/>
    <w:semiHidden/>
    <w:rsid w:val="00ED78A5"/>
    <w:pPr>
      <w:tabs>
        <w:tab w:val="center" w:pos="4536"/>
        <w:tab w:val="right" w:pos="9072"/>
      </w:tabs>
    </w:pPr>
  </w:style>
  <w:style w:type="paragraph" w:styleId="Header">
    <w:name w:val="header"/>
    <w:basedOn w:val="Normal"/>
    <w:semiHidden/>
    <w:rsid w:val="00ED78A5"/>
    <w:pPr>
      <w:tabs>
        <w:tab w:val="center" w:pos="4252"/>
        <w:tab w:val="right" w:pos="8504"/>
      </w:tabs>
    </w:pPr>
  </w:style>
  <w:style w:type="character" w:styleId="PageNumber">
    <w:name w:val="page number"/>
    <w:basedOn w:val="DefaultParagraphFont"/>
    <w:uiPriority w:val="99"/>
    <w:semiHidden/>
    <w:rsid w:val="00ED78A5"/>
  </w:style>
  <w:style w:type="paragraph" w:styleId="BalloonText">
    <w:name w:val="Balloon Text"/>
    <w:basedOn w:val="Normal"/>
    <w:link w:val="BalloonTextChar"/>
    <w:uiPriority w:val="99"/>
    <w:semiHidden/>
    <w:unhideWhenUsed/>
    <w:rsid w:val="00037CF4"/>
    <w:rPr>
      <w:rFonts w:ascii="Tahoma" w:hAnsi="Tahoma" w:cs="Tahoma"/>
      <w:sz w:val="16"/>
      <w:szCs w:val="16"/>
    </w:rPr>
  </w:style>
  <w:style w:type="character" w:customStyle="1" w:styleId="BalloonTextChar">
    <w:name w:val="Balloon Text Char"/>
    <w:basedOn w:val="DefaultParagraphFont"/>
    <w:link w:val="BalloonText"/>
    <w:uiPriority w:val="99"/>
    <w:semiHidden/>
    <w:rsid w:val="00037CF4"/>
    <w:rPr>
      <w:rFonts w:ascii="Tahoma" w:hAnsi="Tahoma" w:cs="Tahoma"/>
      <w:sz w:val="16"/>
      <w:szCs w:val="16"/>
    </w:rPr>
  </w:style>
  <w:style w:type="paragraph" w:styleId="ListParagraph">
    <w:name w:val="List Paragraph"/>
    <w:aliases w:val="Bullet List,Table of contents numbered,List Paragraph (bulleted list),Bullet 1 List,kepala,Citation List,Graphic,List Paragraph1,List Paragraph (numbered (a)),Bullets,Lapis Bulleted List,Dot pt,F5 List Paragraph,No Spacing1,Indicator Text"/>
    <w:basedOn w:val="Normal"/>
    <w:link w:val="ListParagraphChar"/>
    <w:uiPriority w:val="34"/>
    <w:qFormat/>
    <w:rsid w:val="00D3624A"/>
    <w:pPr>
      <w:ind w:left="720"/>
      <w:contextualSpacing/>
    </w:pPr>
  </w:style>
  <w:style w:type="table" w:styleId="TableGrid">
    <w:name w:val="Table Grid"/>
    <w:basedOn w:val="TableNormal"/>
    <w:rsid w:val="004C59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ulschenderText">
    <w:name w:val="Zu löschender Text"/>
    <w:basedOn w:val="Normal"/>
    <w:link w:val="ZulschenderTextZchn"/>
    <w:qFormat/>
    <w:rsid w:val="00C72F35"/>
    <w:pPr>
      <w:spacing w:before="240" w:after="240"/>
    </w:pPr>
    <w:rPr>
      <w:rFonts w:eastAsiaTheme="minorHAnsi" w:cstheme="minorBidi"/>
      <w:i/>
      <w:color w:val="FF0000"/>
      <w:szCs w:val="22"/>
      <w:lang w:eastAsia="en-US"/>
    </w:rPr>
  </w:style>
  <w:style w:type="character" w:customStyle="1" w:styleId="ZulschenderTextZchn">
    <w:name w:val="Zu löschender Text Zchn"/>
    <w:basedOn w:val="DefaultParagraphFont"/>
    <w:link w:val="ZulschenderText"/>
    <w:rsid w:val="00C72F35"/>
    <w:rPr>
      <w:rFonts w:ascii="Arial" w:eastAsiaTheme="minorHAnsi" w:hAnsi="Arial" w:cstheme="minorBidi"/>
      <w:i/>
      <w:color w:val="FF0000"/>
      <w:sz w:val="22"/>
      <w:szCs w:val="22"/>
      <w:lang w:eastAsia="en-US"/>
    </w:rPr>
  </w:style>
  <w:style w:type="character" w:styleId="Hyperlink">
    <w:name w:val="Hyperlink"/>
    <w:basedOn w:val="DefaultParagraphFont"/>
    <w:uiPriority w:val="99"/>
    <w:unhideWhenUsed/>
    <w:rsid w:val="008404DB"/>
    <w:rPr>
      <w:color w:val="0000FF" w:themeColor="hyperlink"/>
      <w:u w:val="single"/>
    </w:rPr>
  </w:style>
  <w:style w:type="character" w:customStyle="1" w:styleId="NichtaufgelsteErwhnung1">
    <w:name w:val="Nicht aufgelöste Erwähnung1"/>
    <w:basedOn w:val="DefaultParagraphFont"/>
    <w:uiPriority w:val="99"/>
    <w:semiHidden/>
    <w:unhideWhenUsed/>
    <w:rsid w:val="009E59B5"/>
    <w:rPr>
      <w:color w:val="605E5C"/>
      <w:shd w:val="clear" w:color="auto" w:fill="E1DFDD"/>
    </w:rPr>
  </w:style>
  <w:style w:type="character" w:styleId="FollowedHyperlink">
    <w:name w:val="FollowedHyperlink"/>
    <w:basedOn w:val="DefaultParagraphFont"/>
    <w:uiPriority w:val="99"/>
    <w:semiHidden/>
    <w:unhideWhenUsed/>
    <w:rsid w:val="009E59B5"/>
    <w:rPr>
      <w:color w:val="800080" w:themeColor="followedHyperlink"/>
      <w:u w:val="single"/>
    </w:rPr>
  </w:style>
  <w:style w:type="paragraph" w:styleId="TOCHeading">
    <w:name w:val="TOC Heading"/>
    <w:basedOn w:val="Heading1"/>
    <w:next w:val="Normal"/>
    <w:uiPriority w:val="39"/>
    <w:unhideWhenUsed/>
    <w:qFormat/>
    <w:rsid w:val="00F537C5"/>
    <w:pPr>
      <w:keepLines/>
      <w:spacing w:after="0" w:line="259" w:lineRule="auto"/>
      <w:outlineLvl w:val="9"/>
    </w:pPr>
    <w:rPr>
      <w:rFonts w:eastAsiaTheme="majorEastAsia" w:cstheme="majorBidi"/>
      <w:b w:val="0"/>
      <w:kern w:val="0"/>
      <w:sz w:val="32"/>
      <w:szCs w:val="32"/>
    </w:rPr>
  </w:style>
  <w:style w:type="paragraph" w:styleId="TOC2">
    <w:name w:val="toc 2"/>
    <w:basedOn w:val="Normal"/>
    <w:next w:val="Normal"/>
    <w:autoRedefine/>
    <w:uiPriority w:val="39"/>
    <w:unhideWhenUsed/>
    <w:rsid w:val="006A7C23"/>
    <w:pPr>
      <w:tabs>
        <w:tab w:val="right" w:leader="dot" w:pos="9061"/>
      </w:tabs>
      <w:spacing w:after="100"/>
      <w:ind w:hanging="489"/>
    </w:pPr>
  </w:style>
  <w:style w:type="paragraph" w:styleId="TOC1">
    <w:name w:val="toc 1"/>
    <w:basedOn w:val="Normal"/>
    <w:next w:val="Normal"/>
    <w:autoRedefine/>
    <w:uiPriority w:val="39"/>
    <w:unhideWhenUsed/>
    <w:rsid w:val="00F537C5"/>
    <w:pPr>
      <w:tabs>
        <w:tab w:val="right" w:pos="9071"/>
      </w:tabs>
      <w:spacing w:after="100"/>
      <w:ind w:left="357" w:hanging="357"/>
    </w:pPr>
  </w:style>
  <w:style w:type="paragraph" w:styleId="TOC3">
    <w:name w:val="toc 3"/>
    <w:basedOn w:val="Normal"/>
    <w:next w:val="Normal"/>
    <w:autoRedefine/>
    <w:uiPriority w:val="39"/>
    <w:unhideWhenUsed/>
    <w:rsid w:val="006A7C23"/>
    <w:pPr>
      <w:tabs>
        <w:tab w:val="right" w:leader="dot" w:pos="9061"/>
      </w:tabs>
      <w:spacing w:after="100"/>
      <w:ind w:left="993" w:hanging="553"/>
    </w:pPr>
    <w:rPr>
      <w:rFonts w:eastAsiaTheme="minorEastAsia" w:cs="Arial"/>
      <w:szCs w:val="22"/>
    </w:rPr>
  </w:style>
  <w:style w:type="character" w:styleId="UnresolvedMention">
    <w:name w:val="Unresolved Mention"/>
    <w:basedOn w:val="DefaultParagraphFont"/>
    <w:uiPriority w:val="99"/>
    <w:semiHidden/>
    <w:unhideWhenUsed/>
    <w:rsid w:val="00D70507"/>
    <w:rPr>
      <w:color w:val="605E5C"/>
      <w:shd w:val="clear" w:color="auto" w:fill="E1DFDD"/>
    </w:rPr>
  </w:style>
  <w:style w:type="paragraph" w:customStyle="1" w:styleId="ZwischenberschriftmitAbstand">
    <w:name w:val="Zwischenüberschrift mit Abstand"/>
    <w:basedOn w:val="Normal"/>
    <w:next w:val="Normal"/>
    <w:link w:val="ZwischenberschriftmitAbstandZchn"/>
    <w:qFormat/>
    <w:rsid w:val="000A2135"/>
    <w:pPr>
      <w:keepNext/>
      <w:spacing w:after="240"/>
    </w:pPr>
    <w:rPr>
      <w:rFonts w:eastAsiaTheme="minorHAnsi" w:cstheme="minorBidi"/>
      <w:szCs w:val="22"/>
      <w:lang w:eastAsia="en-US"/>
    </w:rPr>
  </w:style>
  <w:style w:type="character" w:customStyle="1" w:styleId="ZwischenberschriftmitAbstandZchn">
    <w:name w:val="Zwischenüberschrift mit Abstand Zchn"/>
    <w:basedOn w:val="DefaultParagraphFont"/>
    <w:link w:val="ZwischenberschriftmitAbstand"/>
    <w:rsid w:val="000A2135"/>
    <w:rPr>
      <w:rFonts w:ascii="Arial" w:eastAsiaTheme="minorHAnsi" w:hAnsi="Arial" w:cstheme="minorBidi"/>
      <w:sz w:val="22"/>
      <w:szCs w:val="22"/>
      <w:lang w:eastAsia="en-US"/>
    </w:rPr>
  </w:style>
  <w:style w:type="character" w:customStyle="1" w:styleId="Heading2Char">
    <w:name w:val="Heading 2 Char"/>
    <w:basedOn w:val="DefaultParagraphFont"/>
    <w:link w:val="Heading2"/>
    <w:rsid w:val="00C14D18"/>
    <w:rPr>
      <w:rFonts w:ascii="Arial" w:hAnsi="Arial"/>
      <w:b/>
      <w:sz w:val="22"/>
    </w:rPr>
  </w:style>
  <w:style w:type="character" w:customStyle="1" w:styleId="Heading3Char">
    <w:name w:val="Heading 3 Char"/>
    <w:basedOn w:val="DefaultParagraphFont"/>
    <w:link w:val="Heading3"/>
    <w:rsid w:val="00022E0B"/>
    <w:rPr>
      <w:rFonts w:ascii="Arial" w:hAnsi="Arial"/>
      <w:b/>
      <w:sz w:val="22"/>
    </w:rPr>
  </w:style>
  <w:style w:type="paragraph" w:styleId="Revision">
    <w:name w:val="Revision"/>
    <w:hidden/>
    <w:uiPriority w:val="99"/>
    <w:semiHidden/>
    <w:rsid w:val="00F02672"/>
    <w:rPr>
      <w:rFonts w:ascii="Arial" w:hAnsi="Arial"/>
      <w:sz w:val="22"/>
    </w:rPr>
  </w:style>
  <w:style w:type="character" w:customStyle="1" w:styleId="Heading1Char">
    <w:name w:val="Heading 1 Char"/>
    <w:basedOn w:val="DefaultParagraphFont"/>
    <w:link w:val="Heading1"/>
    <w:rsid w:val="00022E0B"/>
    <w:rPr>
      <w:rFonts w:ascii="Arial" w:hAnsi="Arial"/>
      <w:b/>
      <w:kern w:val="28"/>
      <w:sz w:val="22"/>
    </w:rPr>
  </w:style>
  <w:style w:type="character" w:styleId="CommentReference">
    <w:name w:val="annotation reference"/>
    <w:basedOn w:val="DefaultParagraphFont"/>
    <w:uiPriority w:val="99"/>
    <w:semiHidden/>
    <w:unhideWhenUsed/>
    <w:rsid w:val="00EC1303"/>
    <w:rPr>
      <w:sz w:val="16"/>
      <w:szCs w:val="16"/>
    </w:rPr>
  </w:style>
  <w:style w:type="paragraph" w:styleId="CommentText">
    <w:name w:val="annotation text"/>
    <w:basedOn w:val="Normal"/>
    <w:link w:val="CommentTextChar"/>
    <w:uiPriority w:val="99"/>
    <w:semiHidden/>
    <w:unhideWhenUsed/>
    <w:rsid w:val="00EC1303"/>
    <w:rPr>
      <w:sz w:val="20"/>
    </w:rPr>
  </w:style>
  <w:style w:type="character" w:customStyle="1" w:styleId="CommentTextChar">
    <w:name w:val="Comment Text Char"/>
    <w:basedOn w:val="DefaultParagraphFont"/>
    <w:link w:val="CommentText"/>
    <w:uiPriority w:val="99"/>
    <w:semiHidden/>
    <w:rsid w:val="00EC1303"/>
    <w:rPr>
      <w:rFonts w:ascii="Arial" w:hAnsi="Arial"/>
    </w:rPr>
  </w:style>
  <w:style w:type="paragraph" w:styleId="CommentSubject">
    <w:name w:val="annotation subject"/>
    <w:basedOn w:val="CommentText"/>
    <w:next w:val="CommentText"/>
    <w:link w:val="CommentSubjectChar"/>
    <w:uiPriority w:val="99"/>
    <w:semiHidden/>
    <w:unhideWhenUsed/>
    <w:rsid w:val="00EC1303"/>
    <w:rPr>
      <w:b/>
      <w:bCs/>
    </w:rPr>
  </w:style>
  <w:style w:type="character" w:customStyle="1" w:styleId="CommentSubjectChar">
    <w:name w:val="Comment Subject Char"/>
    <w:basedOn w:val="CommentTextChar"/>
    <w:link w:val="CommentSubject"/>
    <w:uiPriority w:val="99"/>
    <w:semiHidden/>
    <w:rsid w:val="00EC1303"/>
    <w:rPr>
      <w:rFonts w:ascii="Arial" w:hAnsi="Arial"/>
      <w:b/>
      <w:bCs/>
    </w:rPr>
  </w:style>
  <w:style w:type="character" w:styleId="PlaceholderText">
    <w:name w:val="Placeholder Text"/>
    <w:basedOn w:val="DefaultParagraphFont"/>
    <w:uiPriority w:val="99"/>
    <w:semiHidden/>
    <w:rsid w:val="00021E1E"/>
    <w:rPr>
      <w:color w:val="808080"/>
    </w:rPr>
  </w:style>
  <w:style w:type="paragraph" w:customStyle="1" w:styleId="Aufzhlung">
    <w:name w:val="Aufzählung"/>
    <w:basedOn w:val="1Einrckung"/>
    <w:link w:val="AufzhlungZchn"/>
    <w:qFormat/>
    <w:rsid w:val="00B92E87"/>
    <w:pPr>
      <w:numPr>
        <w:numId w:val="6"/>
      </w:numPr>
      <w:spacing w:before="240" w:after="240"/>
      <w:ind w:left="709" w:hanging="709"/>
    </w:pPr>
    <w:rPr>
      <w:rFonts w:cs="Arial"/>
    </w:rPr>
  </w:style>
  <w:style w:type="paragraph" w:customStyle="1" w:styleId="Aufzhlung2">
    <w:name w:val="Aufzählung 2"/>
    <w:basedOn w:val="Heading1"/>
    <w:link w:val="Aufzhlung2Zchn"/>
    <w:qFormat/>
    <w:rsid w:val="004C1DA1"/>
    <w:pPr>
      <w:numPr>
        <w:numId w:val="7"/>
      </w:numPr>
      <w:spacing w:after="240" w:line="360" w:lineRule="atLeast"/>
      <w:ind w:left="709" w:hanging="709"/>
    </w:pPr>
    <w:rPr>
      <w:iCs/>
    </w:rPr>
  </w:style>
  <w:style w:type="character" w:customStyle="1" w:styleId="1EinrckungZchn">
    <w:name w:val="1. Einrückung Zchn"/>
    <w:basedOn w:val="DefaultParagraphFont"/>
    <w:link w:val="1Einrckung"/>
    <w:rsid w:val="0042666F"/>
    <w:rPr>
      <w:rFonts w:ascii="Arial" w:hAnsi="Arial"/>
      <w:sz w:val="22"/>
    </w:rPr>
  </w:style>
  <w:style w:type="character" w:customStyle="1" w:styleId="AufzhlungZchn">
    <w:name w:val="Aufzählung Zchn"/>
    <w:basedOn w:val="1EinrckungZchn"/>
    <w:link w:val="Aufzhlung"/>
    <w:rsid w:val="00B92E87"/>
    <w:rPr>
      <w:rFonts w:ascii="Arial" w:hAnsi="Arial" w:cs="Arial"/>
      <w:sz w:val="22"/>
    </w:rPr>
  </w:style>
  <w:style w:type="character" w:customStyle="1" w:styleId="Aufzhlung2Zchn">
    <w:name w:val="Aufzählung 2 Zchn"/>
    <w:basedOn w:val="Heading1Char"/>
    <w:link w:val="Aufzhlung2"/>
    <w:rsid w:val="004C1DA1"/>
    <w:rPr>
      <w:rFonts w:ascii="Arial" w:hAnsi="Arial"/>
      <w:b/>
      <w:iCs/>
      <w:kern w:val="28"/>
      <w:sz w:val="22"/>
    </w:rPr>
  </w:style>
  <w:style w:type="character" w:customStyle="1" w:styleId="ListParagraphChar">
    <w:name w:val="List Paragraph Char"/>
    <w:aliases w:val="Bullet List Char,Table of contents numbered Char,List Paragraph (bulleted list) Char,Bullet 1 List Char,kepala Char,Citation List Char,Graphic Char,List Paragraph1 Char,List Paragraph (numbered (a)) Char,Bullets Char,Dot pt Char"/>
    <w:basedOn w:val="DefaultParagraphFont"/>
    <w:link w:val="ListParagraph"/>
    <w:uiPriority w:val="34"/>
    <w:qFormat/>
    <w:locked/>
    <w:rsid w:val="00AC6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22282">
      <w:bodyDiv w:val="1"/>
      <w:marLeft w:val="0"/>
      <w:marRight w:val="0"/>
      <w:marTop w:val="0"/>
      <w:marBottom w:val="0"/>
      <w:divBdr>
        <w:top w:val="none" w:sz="0" w:space="0" w:color="auto"/>
        <w:left w:val="none" w:sz="0" w:space="0" w:color="auto"/>
        <w:bottom w:val="none" w:sz="0" w:space="0" w:color="auto"/>
        <w:right w:val="none" w:sz="0" w:space="0" w:color="auto"/>
      </w:divBdr>
    </w:div>
    <w:div w:id="276572365">
      <w:bodyDiv w:val="1"/>
      <w:marLeft w:val="0"/>
      <w:marRight w:val="0"/>
      <w:marTop w:val="0"/>
      <w:marBottom w:val="0"/>
      <w:divBdr>
        <w:top w:val="none" w:sz="0" w:space="0" w:color="auto"/>
        <w:left w:val="none" w:sz="0" w:space="0" w:color="auto"/>
        <w:bottom w:val="none" w:sz="0" w:space="0" w:color="auto"/>
        <w:right w:val="none" w:sz="0" w:space="0" w:color="auto"/>
      </w:divBdr>
    </w:div>
    <w:div w:id="359624155">
      <w:bodyDiv w:val="1"/>
      <w:marLeft w:val="0"/>
      <w:marRight w:val="0"/>
      <w:marTop w:val="0"/>
      <w:marBottom w:val="0"/>
      <w:divBdr>
        <w:top w:val="none" w:sz="0" w:space="0" w:color="auto"/>
        <w:left w:val="none" w:sz="0" w:space="0" w:color="auto"/>
        <w:bottom w:val="none" w:sz="0" w:space="0" w:color="auto"/>
        <w:right w:val="none" w:sz="0" w:space="0" w:color="auto"/>
      </w:divBdr>
    </w:div>
    <w:div w:id="440997984">
      <w:bodyDiv w:val="1"/>
      <w:marLeft w:val="0"/>
      <w:marRight w:val="0"/>
      <w:marTop w:val="0"/>
      <w:marBottom w:val="0"/>
      <w:divBdr>
        <w:top w:val="none" w:sz="0" w:space="0" w:color="auto"/>
        <w:left w:val="none" w:sz="0" w:space="0" w:color="auto"/>
        <w:bottom w:val="none" w:sz="0" w:space="0" w:color="auto"/>
        <w:right w:val="none" w:sz="0" w:space="0" w:color="auto"/>
      </w:divBdr>
    </w:div>
    <w:div w:id="646665119">
      <w:bodyDiv w:val="1"/>
      <w:marLeft w:val="0"/>
      <w:marRight w:val="0"/>
      <w:marTop w:val="0"/>
      <w:marBottom w:val="0"/>
      <w:divBdr>
        <w:top w:val="none" w:sz="0" w:space="0" w:color="auto"/>
        <w:left w:val="none" w:sz="0" w:space="0" w:color="auto"/>
        <w:bottom w:val="none" w:sz="0" w:space="0" w:color="auto"/>
        <w:right w:val="none" w:sz="0" w:space="0" w:color="auto"/>
      </w:divBdr>
    </w:div>
    <w:div w:id="824322141">
      <w:bodyDiv w:val="1"/>
      <w:marLeft w:val="0"/>
      <w:marRight w:val="0"/>
      <w:marTop w:val="0"/>
      <w:marBottom w:val="0"/>
      <w:divBdr>
        <w:top w:val="none" w:sz="0" w:space="0" w:color="auto"/>
        <w:left w:val="none" w:sz="0" w:space="0" w:color="auto"/>
        <w:bottom w:val="none" w:sz="0" w:space="0" w:color="auto"/>
        <w:right w:val="none" w:sz="0" w:space="0" w:color="auto"/>
      </w:divBdr>
    </w:div>
    <w:div w:id="876162711">
      <w:bodyDiv w:val="1"/>
      <w:marLeft w:val="0"/>
      <w:marRight w:val="0"/>
      <w:marTop w:val="0"/>
      <w:marBottom w:val="0"/>
      <w:divBdr>
        <w:top w:val="none" w:sz="0" w:space="0" w:color="auto"/>
        <w:left w:val="none" w:sz="0" w:space="0" w:color="auto"/>
        <w:bottom w:val="none" w:sz="0" w:space="0" w:color="auto"/>
        <w:right w:val="none" w:sz="0" w:space="0" w:color="auto"/>
      </w:divBdr>
    </w:div>
    <w:div w:id="1386445468">
      <w:bodyDiv w:val="1"/>
      <w:marLeft w:val="0"/>
      <w:marRight w:val="0"/>
      <w:marTop w:val="0"/>
      <w:marBottom w:val="0"/>
      <w:divBdr>
        <w:top w:val="none" w:sz="0" w:space="0" w:color="auto"/>
        <w:left w:val="none" w:sz="0" w:space="0" w:color="auto"/>
        <w:bottom w:val="none" w:sz="0" w:space="0" w:color="auto"/>
        <w:right w:val="none" w:sz="0" w:space="0" w:color="auto"/>
      </w:divBdr>
    </w:div>
    <w:div w:id="1512791165">
      <w:bodyDiv w:val="1"/>
      <w:marLeft w:val="0"/>
      <w:marRight w:val="0"/>
      <w:marTop w:val="0"/>
      <w:marBottom w:val="0"/>
      <w:divBdr>
        <w:top w:val="none" w:sz="0" w:space="0" w:color="auto"/>
        <w:left w:val="none" w:sz="0" w:space="0" w:color="auto"/>
        <w:bottom w:val="none" w:sz="0" w:space="0" w:color="auto"/>
        <w:right w:val="none" w:sz="0" w:space="0" w:color="auto"/>
      </w:divBdr>
    </w:div>
    <w:div w:id="1773357303">
      <w:bodyDiv w:val="1"/>
      <w:marLeft w:val="0"/>
      <w:marRight w:val="0"/>
      <w:marTop w:val="0"/>
      <w:marBottom w:val="0"/>
      <w:divBdr>
        <w:top w:val="none" w:sz="0" w:space="0" w:color="auto"/>
        <w:left w:val="none" w:sz="0" w:space="0" w:color="auto"/>
        <w:bottom w:val="none" w:sz="0" w:space="0" w:color="auto"/>
        <w:right w:val="none" w:sz="0" w:space="0" w:color="auto"/>
      </w:divBdr>
    </w:div>
    <w:div w:id="2058360602">
      <w:bodyDiv w:val="1"/>
      <w:marLeft w:val="0"/>
      <w:marRight w:val="0"/>
      <w:marTop w:val="0"/>
      <w:marBottom w:val="0"/>
      <w:divBdr>
        <w:top w:val="none" w:sz="0" w:space="0" w:color="auto"/>
        <w:left w:val="none" w:sz="0" w:space="0" w:color="auto"/>
        <w:bottom w:val="none" w:sz="0" w:space="0" w:color="auto"/>
        <w:right w:val="none" w:sz="0" w:space="0" w:color="auto"/>
      </w:divBdr>
    </w:div>
    <w:div w:id="21230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llianz-entwicklung-klima.de/wp-content/uploads/2022/08/2208_Qualitaetsstandard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lianz-entwicklung-klima.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undesfinanzministerium.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bis_nel\Downloads\41-13-tor-vertraege-bis-20000-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AA6EC37F-E330-48D7-8AF7-89CDD8AC8924}">
  <ds:schemaRefs>
    <ds:schemaRef ds:uri="http://schemas.microsoft.com/sharepoint/v3/contenttype/forms"/>
  </ds:schemaRefs>
</ds:datastoreItem>
</file>

<file path=customXml/itemProps2.xml><?xml version="1.0" encoding="utf-8"?>
<ds:datastoreItem xmlns:ds="http://schemas.openxmlformats.org/officeDocument/2006/customXml" ds:itemID="{24C13682-6546-44F4-B01F-5393D7D83E23}">
  <ds:schemaRefs>
    <ds:schemaRef ds:uri="http://schemas.openxmlformats.org/officeDocument/2006/bibliography"/>
  </ds:schemaRefs>
</ds:datastoreItem>
</file>

<file path=customXml/itemProps3.xml><?xml version="1.0" encoding="utf-8"?>
<ds:datastoreItem xmlns:ds="http://schemas.openxmlformats.org/officeDocument/2006/customXml" ds:itemID="{9CDB3C0B-F2A4-4EC8-B4AE-1CF9FAA7D252}"/>
</file>

<file path=customXml/itemProps4.xml><?xml version="1.0" encoding="utf-8"?>
<ds:datastoreItem xmlns:ds="http://schemas.openxmlformats.org/officeDocument/2006/customXml" ds:itemID="{930E9112-40B6-478E-8882-E4AD45618FA2}">
  <ds:schemaRefs>
    <ds:schemaRef ds:uri="http://schemas.microsoft.com/office/2006/metadata/properties"/>
    <ds:schemaRef ds:uri="http://schemas.microsoft.com/office/infopath/2007/PartnerControls"/>
    <ds:schemaRef ds:uri="2d447c40-a380-4168-a529-d54ff34d4fee"/>
    <ds:schemaRef ds:uri="49a13884-770c-440a-83c4-6ce72debf75d"/>
    <ds:schemaRef ds:uri="ddbe0ab4-5a56-490b-8f82-91038a55f73c"/>
    <ds:schemaRef ds:uri="a38c399c-8ff7-4174-a2b7-36aff2312e5b"/>
  </ds:schemaRefs>
</ds:datastoreItem>
</file>

<file path=docProps/app.xml><?xml version="1.0" encoding="utf-8"?>
<Properties xmlns="http://schemas.openxmlformats.org/officeDocument/2006/extended-properties" xmlns:vt="http://schemas.openxmlformats.org/officeDocument/2006/docPropsVTypes">
  <Template>41-13-tor-vertraege-bis-20000-en</Template>
  <TotalTime>0</TotalTime>
  <Pages>5</Pages>
  <Words>1456</Words>
  <Characters>9358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41-13-12, ToR Verträge bis 20000 EUR, englisch, Stand April 2024</vt:lpstr>
      <vt:lpstr>41-13-12, ToR Verträge bis 20000 EUR, englisch, Stand April 2024</vt:lpstr>
    </vt:vector>
  </TitlesOfParts>
  <Company>Deutsche Gesellschaft für Internationale Zusammenarbeit (GIZ) GmbH</Company>
  <LinksUpToDate>false</LinksUpToDate>
  <CharactersWithSpaces>10793</CharactersWithSpaces>
  <SharedDoc>false</SharedDoc>
  <HLinks>
    <vt:vector size="78" baseType="variant">
      <vt:variant>
        <vt:i4>393340</vt:i4>
      </vt:variant>
      <vt:variant>
        <vt:i4>87</vt:i4>
      </vt:variant>
      <vt:variant>
        <vt:i4>0</vt:i4>
      </vt:variant>
      <vt:variant>
        <vt:i4>5</vt:i4>
      </vt:variant>
      <vt:variant>
        <vt:lpwstr>https://allianz-entwicklung-klima.de/wp-content/uploads/2022/08/2208_Qualitaetsstandards.pdf</vt:lpwstr>
      </vt:variant>
      <vt:variant>
        <vt:lpwstr/>
      </vt:variant>
      <vt:variant>
        <vt:i4>4718672</vt:i4>
      </vt:variant>
      <vt:variant>
        <vt:i4>84</vt:i4>
      </vt:variant>
      <vt:variant>
        <vt:i4>0</vt:i4>
      </vt:variant>
      <vt:variant>
        <vt:i4>5</vt:i4>
      </vt:variant>
      <vt:variant>
        <vt:lpwstr>https://allianz-entwicklung-klima.de/</vt:lpwstr>
      </vt:variant>
      <vt:variant>
        <vt:lpwstr/>
      </vt:variant>
      <vt:variant>
        <vt:i4>6291514</vt:i4>
      </vt:variant>
      <vt:variant>
        <vt:i4>81</vt:i4>
      </vt:variant>
      <vt:variant>
        <vt:i4>0</vt:i4>
      </vt:variant>
      <vt:variant>
        <vt:i4>5</vt:i4>
      </vt:variant>
      <vt:variant>
        <vt:lpwstr>https://www.bundesfinanzministerium.de/</vt:lpwstr>
      </vt:variant>
      <vt:variant>
        <vt:lpwstr/>
      </vt:variant>
      <vt:variant>
        <vt:i4>1966130</vt:i4>
      </vt:variant>
      <vt:variant>
        <vt:i4>59</vt:i4>
      </vt:variant>
      <vt:variant>
        <vt:i4>0</vt:i4>
      </vt:variant>
      <vt:variant>
        <vt:i4>5</vt:i4>
      </vt:variant>
      <vt:variant>
        <vt:lpwstr/>
      </vt:variant>
      <vt:variant>
        <vt:lpwstr>_Toc184111614</vt:lpwstr>
      </vt:variant>
      <vt:variant>
        <vt:i4>1966130</vt:i4>
      </vt:variant>
      <vt:variant>
        <vt:i4>53</vt:i4>
      </vt:variant>
      <vt:variant>
        <vt:i4>0</vt:i4>
      </vt:variant>
      <vt:variant>
        <vt:i4>5</vt:i4>
      </vt:variant>
      <vt:variant>
        <vt:lpwstr/>
      </vt:variant>
      <vt:variant>
        <vt:lpwstr>_Toc184111613</vt:lpwstr>
      </vt:variant>
      <vt:variant>
        <vt:i4>1966130</vt:i4>
      </vt:variant>
      <vt:variant>
        <vt:i4>47</vt:i4>
      </vt:variant>
      <vt:variant>
        <vt:i4>0</vt:i4>
      </vt:variant>
      <vt:variant>
        <vt:i4>5</vt:i4>
      </vt:variant>
      <vt:variant>
        <vt:lpwstr/>
      </vt:variant>
      <vt:variant>
        <vt:lpwstr>_Toc184111612</vt:lpwstr>
      </vt:variant>
      <vt:variant>
        <vt:i4>1966130</vt:i4>
      </vt:variant>
      <vt:variant>
        <vt:i4>41</vt:i4>
      </vt:variant>
      <vt:variant>
        <vt:i4>0</vt:i4>
      </vt:variant>
      <vt:variant>
        <vt:i4>5</vt:i4>
      </vt:variant>
      <vt:variant>
        <vt:lpwstr/>
      </vt:variant>
      <vt:variant>
        <vt:lpwstr>_Toc184111611</vt:lpwstr>
      </vt:variant>
      <vt:variant>
        <vt:i4>1966130</vt:i4>
      </vt:variant>
      <vt:variant>
        <vt:i4>35</vt:i4>
      </vt:variant>
      <vt:variant>
        <vt:i4>0</vt:i4>
      </vt:variant>
      <vt:variant>
        <vt:i4>5</vt:i4>
      </vt:variant>
      <vt:variant>
        <vt:lpwstr/>
      </vt:variant>
      <vt:variant>
        <vt:lpwstr>_Toc184111610</vt:lpwstr>
      </vt:variant>
      <vt:variant>
        <vt:i4>2031666</vt:i4>
      </vt:variant>
      <vt:variant>
        <vt:i4>29</vt:i4>
      </vt:variant>
      <vt:variant>
        <vt:i4>0</vt:i4>
      </vt:variant>
      <vt:variant>
        <vt:i4>5</vt:i4>
      </vt:variant>
      <vt:variant>
        <vt:lpwstr/>
      </vt:variant>
      <vt:variant>
        <vt:lpwstr>_Toc184111609</vt:lpwstr>
      </vt:variant>
      <vt:variant>
        <vt:i4>2031666</vt:i4>
      </vt:variant>
      <vt:variant>
        <vt:i4>23</vt:i4>
      </vt:variant>
      <vt:variant>
        <vt:i4>0</vt:i4>
      </vt:variant>
      <vt:variant>
        <vt:i4>5</vt:i4>
      </vt:variant>
      <vt:variant>
        <vt:lpwstr/>
      </vt:variant>
      <vt:variant>
        <vt:lpwstr>_Toc184111608</vt:lpwstr>
      </vt:variant>
      <vt:variant>
        <vt:i4>2031666</vt:i4>
      </vt:variant>
      <vt:variant>
        <vt:i4>17</vt:i4>
      </vt:variant>
      <vt:variant>
        <vt:i4>0</vt:i4>
      </vt:variant>
      <vt:variant>
        <vt:i4>5</vt:i4>
      </vt:variant>
      <vt:variant>
        <vt:lpwstr/>
      </vt:variant>
      <vt:variant>
        <vt:lpwstr>_Toc184111607</vt:lpwstr>
      </vt:variant>
      <vt:variant>
        <vt:i4>2031666</vt:i4>
      </vt:variant>
      <vt:variant>
        <vt:i4>11</vt:i4>
      </vt:variant>
      <vt:variant>
        <vt:i4>0</vt:i4>
      </vt:variant>
      <vt:variant>
        <vt:i4>5</vt:i4>
      </vt:variant>
      <vt:variant>
        <vt:lpwstr/>
      </vt:variant>
      <vt:variant>
        <vt:lpwstr>_Toc184111606</vt:lpwstr>
      </vt:variant>
      <vt:variant>
        <vt:i4>2031666</vt:i4>
      </vt:variant>
      <vt:variant>
        <vt:i4>5</vt:i4>
      </vt:variant>
      <vt:variant>
        <vt:i4>0</vt:i4>
      </vt:variant>
      <vt:variant>
        <vt:i4>5</vt:i4>
      </vt:variant>
      <vt:variant>
        <vt:lpwstr/>
      </vt:variant>
      <vt:variant>
        <vt:lpwstr>_Toc184111605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41-13-12, ToR Verträge bis 20000 EUR, englisch, Stand April 2024</dc:title>
  <dc:subject/>
  <dc:creator>Lubis, Nela Anjani GIZ ID</dc:creator>
  <cp:keywords/>
  <cp:lastModifiedBy>Irvan, Andri GIZ ID</cp:lastModifiedBy>
  <cp:revision>73</cp:revision>
  <cp:lastPrinted>2023-02-14T23:32:00Z</cp:lastPrinted>
  <dcterms:created xsi:type="dcterms:W3CDTF">2025-01-14T02:09:00Z</dcterms:created>
  <dcterms:modified xsi:type="dcterms:W3CDTF">2025-02-06T02:26:00Z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January 03 2000 15:11: C:\@vor2000\Vertraege\41-5.dot</vt:lpwstr>
  </property>
  <property fmtid="{D5CDD505-2E9C-101B-9397-08002B2CF9AE}" pid="3" name="ContentTypeId">
    <vt:lpwstr>0x0101003C92D4ADC8648346B7073A8FC39270D8</vt:lpwstr>
  </property>
  <property fmtid="{D5CDD505-2E9C-101B-9397-08002B2CF9AE}" pid="4" name="tw_language">
    <vt:lpwstr>0</vt:lpwstr>
  </property>
  <property fmtid="{D5CDD505-2E9C-101B-9397-08002B2CF9AE}" pid="5" name="tw_letterdate">
    <vt:lpwstr>12.12.2023</vt:lpwstr>
  </property>
  <property fmtid="{D5CDD505-2E9C-101B-9397-08002B2CF9AE}" pid="6" name="MediaServiceImageTags">
    <vt:lpwstr/>
  </property>
</Properties>
</file>